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5161" w:rsidRDefault="00E05161" w:rsidP="0017175B">
      <w:pPr>
        <w:tabs>
          <w:tab w:val="left" w:pos="-720"/>
        </w:tabs>
        <w:rPr>
          <w:rFonts w:ascii="Times New Roman" w:hAnsi="Times New Roman"/>
          <w:b/>
          <w:color w:val="FF0000"/>
          <w:spacing w:val="-3"/>
          <w:sz w:val="36"/>
        </w:rPr>
      </w:pPr>
    </w:p>
    <w:p w:rsidR="00CE25F4" w:rsidRPr="000307B1" w:rsidRDefault="00CE25F4" w:rsidP="0017175B">
      <w:pPr>
        <w:tabs>
          <w:tab w:val="left" w:pos="-720"/>
        </w:tabs>
        <w:rPr>
          <w:rFonts w:ascii="Times New Roman" w:hAnsi="Times New Roman"/>
          <w:b/>
          <w:color w:val="FF0000"/>
          <w:spacing w:val="-3"/>
          <w:sz w:val="36"/>
        </w:rPr>
      </w:pPr>
    </w:p>
    <w:p w:rsidR="0017175B" w:rsidRPr="000307B1" w:rsidRDefault="00526262" w:rsidP="0017175B">
      <w:pPr>
        <w:tabs>
          <w:tab w:val="center" w:pos="4703"/>
        </w:tabs>
        <w:jc w:val="center"/>
        <w:rPr>
          <w:rFonts w:ascii="Times New Roman" w:hAnsi="Times New Roman"/>
          <w:b/>
          <w:spacing w:val="-3"/>
          <w:sz w:val="36"/>
        </w:rPr>
      </w:pPr>
      <w:r w:rsidRPr="000307B1">
        <w:rPr>
          <w:rFonts w:ascii="Times New Roman" w:hAnsi="Times New Roman"/>
          <w:b/>
          <w:spacing w:val="-3"/>
          <w:sz w:val="36"/>
        </w:rPr>
        <w:t>SPECYFIKACJA TECHNICZNA</w:t>
      </w:r>
    </w:p>
    <w:p w:rsidR="0017175B" w:rsidRPr="000307B1" w:rsidRDefault="0017175B" w:rsidP="0017175B">
      <w:pPr>
        <w:tabs>
          <w:tab w:val="center" w:pos="4703"/>
        </w:tabs>
        <w:jc w:val="center"/>
        <w:rPr>
          <w:rFonts w:ascii="Times New Roman" w:hAnsi="Times New Roman"/>
          <w:b/>
          <w:spacing w:val="-3"/>
          <w:sz w:val="36"/>
        </w:rPr>
      </w:pPr>
      <w:r w:rsidRPr="000307B1">
        <w:rPr>
          <w:rFonts w:ascii="Times New Roman" w:hAnsi="Times New Roman"/>
          <w:b/>
          <w:spacing w:val="-3"/>
          <w:sz w:val="36"/>
        </w:rPr>
        <w:t>WYKONANIA I ODBIORU ROBÓT BUDOWLANYCH</w:t>
      </w:r>
    </w:p>
    <w:p w:rsidR="0017175B" w:rsidRPr="000307B1" w:rsidRDefault="0017175B" w:rsidP="0017175B">
      <w:pPr>
        <w:tabs>
          <w:tab w:val="center" w:pos="4703"/>
        </w:tabs>
        <w:jc w:val="center"/>
        <w:rPr>
          <w:rFonts w:ascii="Times New Roman" w:hAnsi="Times New Roman"/>
          <w:b/>
          <w:spacing w:val="-3"/>
          <w:sz w:val="36"/>
        </w:rPr>
      </w:pPr>
    </w:p>
    <w:p w:rsidR="0017175B" w:rsidRPr="000307B1" w:rsidRDefault="0017175B" w:rsidP="0017175B">
      <w:pPr>
        <w:tabs>
          <w:tab w:val="center" w:pos="4703"/>
        </w:tabs>
        <w:jc w:val="center"/>
        <w:rPr>
          <w:rFonts w:ascii="Times New Roman" w:hAnsi="Times New Roman"/>
          <w:b/>
          <w:spacing w:val="-3"/>
          <w:sz w:val="36"/>
        </w:rPr>
      </w:pPr>
    </w:p>
    <w:p w:rsidR="0017175B" w:rsidRDefault="0017175B" w:rsidP="0017175B">
      <w:pPr>
        <w:pStyle w:val="Nagwek1"/>
        <w:spacing w:line="240" w:lineRule="auto"/>
        <w:rPr>
          <w:sz w:val="52"/>
          <w:szCs w:val="52"/>
        </w:rPr>
      </w:pPr>
      <w:r w:rsidRPr="000307B1">
        <w:rPr>
          <w:sz w:val="52"/>
          <w:szCs w:val="52"/>
        </w:rPr>
        <w:t>D.01.01.01</w:t>
      </w:r>
    </w:p>
    <w:p w:rsidR="0017175B" w:rsidRPr="000307B1" w:rsidRDefault="00B36248" w:rsidP="0017175B">
      <w:pPr>
        <w:tabs>
          <w:tab w:val="left" w:pos="-720"/>
        </w:tabs>
        <w:jc w:val="center"/>
        <w:rPr>
          <w:rFonts w:ascii="Times New Roman" w:hAnsi="Times New Roman"/>
          <w:b/>
          <w:spacing w:val="-3"/>
          <w:sz w:val="29"/>
        </w:rPr>
      </w:pPr>
      <w:r w:rsidRPr="00B36248">
        <w:rPr>
          <w:rFonts w:ascii="Times New Roman" w:hAnsi="Times New Roman"/>
          <w:b/>
          <w:sz w:val="36"/>
          <w:szCs w:val="36"/>
        </w:rPr>
        <w:t>45233000-9</w:t>
      </w: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17175B" w:rsidP="0017175B">
      <w:pPr>
        <w:tabs>
          <w:tab w:val="center" w:pos="4703"/>
        </w:tabs>
        <w:jc w:val="both"/>
        <w:rPr>
          <w:rFonts w:ascii="Times New Roman" w:hAnsi="Times New Roman"/>
          <w:b/>
          <w:spacing w:val="-3"/>
          <w:sz w:val="29"/>
        </w:rPr>
      </w:pPr>
    </w:p>
    <w:p w:rsidR="0017175B" w:rsidRPr="000307B1" w:rsidRDefault="00C72920" w:rsidP="0017175B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WYZNACZENIE</w:t>
      </w:r>
      <w:r w:rsidR="0017175B" w:rsidRPr="000307B1">
        <w:rPr>
          <w:rFonts w:ascii="Times New Roman" w:hAnsi="Times New Roman"/>
          <w:b/>
          <w:sz w:val="36"/>
          <w:szCs w:val="36"/>
        </w:rPr>
        <w:t xml:space="preserve"> TRASY I PUNKTÓW WYSOKOŚCIOWYCH </w:t>
      </w:r>
    </w:p>
    <w:p w:rsidR="00E05161" w:rsidRPr="000307B1" w:rsidRDefault="0017175B" w:rsidP="0017175B">
      <w:pPr>
        <w:tabs>
          <w:tab w:val="center" w:pos="4703"/>
        </w:tabs>
        <w:jc w:val="center"/>
        <w:rPr>
          <w:rFonts w:ascii="Times New Roman" w:hAnsi="Times New Roman"/>
          <w:b/>
          <w:spacing w:val="-3"/>
          <w:sz w:val="36"/>
        </w:rPr>
      </w:pPr>
      <w:r w:rsidRPr="000307B1">
        <w:rPr>
          <w:rFonts w:ascii="Times New Roman" w:hAnsi="Times New Roman"/>
          <w:b/>
          <w:sz w:val="36"/>
        </w:rPr>
        <w:t>CPV: Roboty w zakresie konstruowania, fundamentowania oraz wykonywania nawierzchni autostrad, dróg</w:t>
      </w: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  <w:sz w:val="36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  <w:sz w:val="36"/>
          <w:szCs w:val="36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E05161" w:rsidRPr="000307B1" w:rsidRDefault="00E05161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</w:pPr>
    </w:p>
    <w:p w:rsidR="002A2A7E" w:rsidRPr="000307B1" w:rsidRDefault="002A2A7E" w:rsidP="00FB5E7C">
      <w:pPr>
        <w:tabs>
          <w:tab w:val="center" w:pos="4703"/>
        </w:tabs>
        <w:rPr>
          <w:rFonts w:ascii="Times New Roman" w:hAnsi="Times New Roman"/>
          <w:b/>
          <w:color w:val="FF0000"/>
          <w:spacing w:val="-3"/>
        </w:rPr>
        <w:sectPr w:rsidR="002A2A7E" w:rsidRPr="000307B1" w:rsidSect="00CC69A5">
          <w:footerReference w:type="default" r:id="rId7"/>
          <w:footerReference w:type="first" r:id="rId8"/>
          <w:endnotePr>
            <w:numFmt w:val="decimal"/>
          </w:endnotePr>
          <w:type w:val="continuous"/>
          <w:pgSz w:w="11907" w:h="16840" w:code="9"/>
          <w:pgMar w:top="1418" w:right="1418" w:bottom="1418" w:left="1418" w:header="851" w:footer="851" w:gutter="0"/>
          <w:pgNumType w:start="35"/>
          <w:cols w:space="708"/>
          <w:noEndnote/>
          <w:docGrid w:linePitch="326"/>
        </w:sectPr>
      </w:pPr>
    </w:p>
    <w:p w:rsidR="0017175B" w:rsidRPr="000307B1" w:rsidRDefault="0017175B" w:rsidP="0017175B">
      <w:pPr>
        <w:jc w:val="both"/>
        <w:rPr>
          <w:rFonts w:ascii="Times New Roman" w:hAnsi="Times New Roman"/>
          <w:b/>
          <w:szCs w:val="24"/>
        </w:rPr>
      </w:pPr>
      <w:r w:rsidRPr="000307B1">
        <w:rPr>
          <w:rFonts w:ascii="Times New Roman" w:hAnsi="Times New Roman"/>
          <w:b/>
          <w:szCs w:val="24"/>
        </w:rPr>
        <w:lastRenderedPageBreak/>
        <w:t>1. Wstęp</w:t>
      </w:r>
    </w:p>
    <w:p w:rsidR="0017175B" w:rsidRPr="000307B1" w:rsidRDefault="0017175B" w:rsidP="0017175B">
      <w:pPr>
        <w:jc w:val="both"/>
        <w:rPr>
          <w:rFonts w:ascii="Times New Roman" w:hAnsi="Times New Roman"/>
          <w:szCs w:val="24"/>
        </w:rPr>
      </w:pPr>
    </w:p>
    <w:p w:rsidR="0017175B" w:rsidRPr="000307B1" w:rsidRDefault="0017175B" w:rsidP="00F63EC1">
      <w:pPr>
        <w:numPr>
          <w:ilvl w:val="1"/>
          <w:numId w:val="5"/>
        </w:numPr>
        <w:jc w:val="both"/>
        <w:rPr>
          <w:rFonts w:ascii="Times New Roman" w:hAnsi="Times New Roman"/>
          <w:b/>
          <w:szCs w:val="24"/>
        </w:rPr>
      </w:pPr>
      <w:r w:rsidRPr="000307B1">
        <w:rPr>
          <w:rFonts w:ascii="Times New Roman" w:hAnsi="Times New Roman"/>
          <w:b/>
          <w:szCs w:val="24"/>
        </w:rPr>
        <w:t>Przedmiot STWiORB</w:t>
      </w:r>
    </w:p>
    <w:p w:rsidR="00F63EC1" w:rsidRPr="000307B1" w:rsidRDefault="00F63EC1" w:rsidP="00F63EC1">
      <w:pPr>
        <w:jc w:val="both"/>
        <w:rPr>
          <w:rFonts w:ascii="Times New Roman" w:hAnsi="Times New Roman"/>
          <w:szCs w:val="24"/>
        </w:rPr>
      </w:pPr>
    </w:p>
    <w:p w:rsidR="00A7652C" w:rsidRPr="00526262" w:rsidRDefault="00F63EC1" w:rsidP="00A7652C">
      <w:pPr>
        <w:pStyle w:val="Tekstpodstawowy"/>
        <w:spacing w:line="240" w:lineRule="auto"/>
        <w:rPr>
          <w:szCs w:val="24"/>
        </w:rPr>
      </w:pPr>
      <w:r w:rsidRPr="000307B1">
        <w:rPr>
          <w:szCs w:val="24"/>
        </w:rPr>
        <w:tab/>
      </w:r>
      <w:r w:rsidR="0017175B" w:rsidRPr="000307B1">
        <w:rPr>
          <w:szCs w:val="24"/>
        </w:rPr>
        <w:t xml:space="preserve">Przedmiotem niniejszej Specyfikacji Technicznej Wykonania i Odbioru Robót Budowlanych są wymagania dotyczące wykonania i odbioru </w:t>
      </w:r>
      <w:r w:rsidR="00C72920">
        <w:rPr>
          <w:szCs w:val="24"/>
        </w:rPr>
        <w:t>r</w:t>
      </w:r>
      <w:r w:rsidR="0017175B" w:rsidRPr="000307B1">
        <w:rPr>
          <w:szCs w:val="24"/>
        </w:rPr>
        <w:t>obót budowlanych</w:t>
      </w:r>
      <w:r w:rsidRPr="000307B1">
        <w:rPr>
          <w:szCs w:val="24"/>
        </w:rPr>
        <w:t xml:space="preserve"> </w:t>
      </w:r>
      <w:r w:rsidR="00F35EB7" w:rsidRPr="000307B1">
        <w:rPr>
          <w:szCs w:val="24"/>
        </w:rPr>
        <w:t xml:space="preserve">wyznaczenia trasy i punktów wysokościowych w ramach </w:t>
      </w:r>
      <w:r w:rsidR="00CE25F4" w:rsidRPr="00B074B7">
        <w:rPr>
          <w:szCs w:val="24"/>
        </w:rPr>
        <w:t>projektu</w:t>
      </w:r>
      <w:r w:rsidR="00CE25F4" w:rsidRPr="00C72920">
        <w:rPr>
          <w:i/>
          <w:szCs w:val="24"/>
        </w:rPr>
        <w:t xml:space="preserve"> </w:t>
      </w:r>
      <w:bookmarkStart w:id="0" w:name="_Hlk483903255"/>
      <w:r w:rsidR="00A7652C" w:rsidRPr="004A5554">
        <w:rPr>
          <w:bCs/>
          <w:i/>
          <w:iCs/>
          <w:szCs w:val="24"/>
        </w:rPr>
        <w:t>,</w:t>
      </w:r>
      <w:r w:rsidR="00A7652C">
        <w:rPr>
          <w:bCs/>
          <w:i/>
          <w:iCs/>
          <w:szCs w:val="24"/>
        </w:rPr>
        <w:t>,</w:t>
      </w:r>
      <w:bookmarkStart w:id="1" w:name="_GoBack"/>
      <w:bookmarkEnd w:id="1"/>
      <w:r w:rsidR="00DE19C8">
        <w:rPr>
          <w:bCs/>
          <w:i/>
          <w:iCs/>
          <w:szCs w:val="24"/>
        </w:rPr>
        <w:t>Budowa ulicy Wyczółkowskiego w Niemczu</w:t>
      </w:r>
      <w:r w:rsidR="00A7652C" w:rsidRPr="00526262">
        <w:rPr>
          <w:szCs w:val="24"/>
        </w:rPr>
        <w:t>”</w:t>
      </w:r>
      <w:bookmarkEnd w:id="0"/>
      <w:r w:rsidR="00526262">
        <w:rPr>
          <w:szCs w:val="24"/>
        </w:rPr>
        <w:t>- kanalizacja deszczowa</w:t>
      </w:r>
    </w:p>
    <w:p w:rsidR="00B36248" w:rsidRPr="00C72920" w:rsidRDefault="00B36248" w:rsidP="00C72920">
      <w:pPr>
        <w:pStyle w:val="Tekstpodstawowy"/>
        <w:spacing w:line="276" w:lineRule="auto"/>
        <w:rPr>
          <w:rFonts w:ascii="Arial" w:hAnsi="Arial" w:cs="Arial"/>
          <w:bCs/>
          <w:i/>
          <w:sz w:val="22"/>
          <w:szCs w:val="22"/>
        </w:rPr>
      </w:pPr>
    </w:p>
    <w:p w:rsidR="0017175B" w:rsidRPr="000307B1" w:rsidRDefault="0017175B" w:rsidP="00F63EC1">
      <w:pPr>
        <w:numPr>
          <w:ilvl w:val="1"/>
          <w:numId w:val="5"/>
        </w:numPr>
        <w:jc w:val="both"/>
        <w:rPr>
          <w:rFonts w:ascii="Times New Roman" w:hAnsi="Times New Roman"/>
          <w:b/>
          <w:szCs w:val="24"/>
        </w:rPr>
      </w:pPr>
      <w:r w:rsidRPr="000307B1">
        <w:rPr>
          <w:rFonts w:ascii="Times New Roman" w:hAnsi="Times New Roman"/>
          <w:b/>
          <w:szCs w:val="24"/>
        </w:rPr>
        <w:t>Zakres stosowania STWiORB</w:t>
      </w:r>
    </w:p>
    <w:p w:rsidR="00F63EC1" w:rsidRPr="000307B1" w:rsidRDefault="00F63EC1" w:rsidP="00F63EC1">
      <w:pPr>
        <w:jc w:val="both"/>
        <w:rPr>
          <w:rFonts w:ascii="Times New Roman" w:hAnsi="Times New Roman"/>
          <w:szCs w:val="24"/>
        </w:rPr>
      </w:pPr>
    </w:p>
    <w:p w:rsidR="0017175B" w:rsidRPr="000307B1" w:rsidRDefault="0017175B" w:rsidP="00F63EC1">
      <w:pPr>
        <w:pStyle w:val="Tekstprzypisudolnego"/>
        <w:ind w:firstLine="720"/>
        <w:rPr>
          <w:sz w:val="24"/>
          <w:szCs w:val="24"/>
        </w:rPr>
      </w:pPr>
      <w:r w:rsidRPr="000307B1">
        <w:rPr>
          <w:sz w:val="24"/>
          <w:szCs w:val="24"/>
        </w:rPr>
        <w:t>Specyfikacja Techniczna Wykonania i Odbioru Robót Budowlanych jest stosowana jako dokument przetargowy i kontraktowy przy zlecaniu i realizacji Robót wymienionych w punkcie 1.1.</w:t>
      </w:r>
    </w:p>
    <w:p w:rsidR="0017175B" w:rsidRPr="000307B1" w:rsidRDefault="0017175B" w:rsidP="0017175B">
      <w:pPr>
        <w:jc w:val="both"/>
        <w:rPr>
          <w:rFonts w:ascii="Times New Roman" w:hAnsi="Times New Roman"/>
          <w:szCs w:val="24"/>
        </w:rPr>
      </w:pPr>
    </w:p>
    <w:p w:rsidR="0017175B" w:rsidRPr="000307B1" w:rsidRDefault="0017175B" w:rsidP="00F63EC1">
      <w:pPr>
        <w:numPr>
          <w:ilvl w:val="1"/>
          <w:numId w:val="5"/>
        </w:numPr>
        <w:jc w:val="both"/>
        <w:rPr>
          <w:rFonts w:ascii="Times New Roman" w:hAnsi="Times New Roman"/>
          <w:b/>
          <w:szCs w:val="24"/>
        </w:rPr>
      </w:pPr>
      <w:r w:rsidRPr="000307B1">
        <w:rPr>
          <w:rFonts w:ascii="Times New Roman" w:hAnsi="Times New Roman"/>
          <w:b/>
          <w:szCs w:val="24"/>
        </w:rPr>
        <w:t>Zakres Robót objętych STWiORB</w:t>
      </w:r>
    </w:p>
    <w:p w:rsidR="00F63EC1" w:rsidRPr="000307B1" w:rsidRDefault="00F63EC1" w:rsidP="00F63EC1">
      <w:pPr>
        <w:jc w:val="both"/>
        <w:rPr>
          <w:rFonts w:ascii="Times New Roman" w:hAnsi="Times New Roman"/>
          <w:szCs w:val="24"/>
        </w:rPr>
      </w:pPr>
    </w:p>
    <w:p w:rsidR="0017175B" w:rsidRPr="000307B1" w:rsidRDefault="0017175B" w:rsidP="00F63EC1">
      <w:pPr>
        <w:ind w:firstLine="283"/>
        <w:rPr>
          <w:rFonts w:ascii="Times New Roman" w:hAnsi="Times New Roman"/>
          <w:szCs w:val="24"/>
        </w:rPr>
      </w:pPr>
      <w:r w:rsidRPr="000307B1">
        <w:rPr>
          <w:rFonts w:ascii="Times New Roman" w:hAnsi="Times New Roman"/>
          <w:szCs w:val="24"/>
        </w:rPr>
        <w:t>Ustalenia zawarte w niniejszej STWiORB dotyczą zasad prowadzenia robót związanych z wszystkimi czynnościami umożliwiającymi i mającymi na celu wyznaczeni</w:t>
      </w:r>
      <w:r w:rsidR="00C72920">
        <w:rPr>
          <w:rFonts w:ascii="Times New Roman" w:hAnsi="Times New Roman"/>
          <w:szCs w:val="24"/>
        </w:rPr>
        <w:t xml:space="preserve">e przebiegu trasy projektowanej kanalizacji </w:t>
      </w:r>
      <w:r w:rsidRPr="000307B1">
        <w:rPr>
          <w:rFonts w:ascii="Times New Roman" w:hAnsi="Times New Roman"/>
          <w:szCs w:val="24"/>
        </w:rPr>
        <w:t>zgodnie z Dokumentacją Projektową.</w:t>
      </w:r>
    </w:p>
    <w:p w:rsidR="0017175B" w:rsidRPr="000307B1" w:rsidRDefault="0017175B" w:rsidP="00C43EB3">
      <w:pPr>
        <w:pStyle w:val="Listapunktowana"/>
      </w:pPr>
      <w:r w:rsidRPr="000307B1">
        <w:t>Zakres robót obejmuje:</w:t>
      </w:r>
    </w:p>
    <w:p w:rsidR="0017175B" w:rsidRPr="000307B1" w:rsidRDefault="0017175B" w:rsidP="0017175B">
      <w:pPr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 w:rsidRPr="000307B1">
        <w:rPr>
          <w:rFonts w:ascii="Times New Roman" w:hAnsi="Times New Roman"/>
          <w:szCs w:val="24"/>
        </w:rPr>
        <w:t xml:space="preserve">wyznaczenie trasy i punktów wysokościowych </w:t>
      </w:r>
      <w:r w:rsidR="00C72920">
        <w:rPr>
          <w:rFonts w:ascii="Times New Roman" w:hAnsi="Times New Roman"/>
          <w:szCs w:val="24"/>
        </w:rPr>
        <w:t>kanalizacji.</w:t>
      </w:r>
    </w:p>
    <w:p w:rsidR="0017175B" w:rsidRPr="000307B1" w:rsidRDefault="0017175B" w:rsidP="0017175B">
      <w:pPr>
        <w:rPr>
          <w:rFonts w:ascii="Times New Roman" w:hAnsi="Times New Roman"/>
          <w:color w:val="FF0000"/>
          <w:szCs w:val="24"/>
        </w:rPr>
      </w:pPr>
    </w:p>
    <w:p w:rsidR="0017175B" w:rsidRPr="000307B1" w:rsidRDefault="0017175B" w:rsidP="0017175B">
      <w:pPr>
        <w:rPr>
          <w:rFonts w:ascii="Times New Roman" w:hAnsi="Times New Roman"/>
          <w:szCs w:val="24"/>
        </w:rPr>
      </w:pPr>
      <w:r w:rsidRPr="000307B1">
        <w:rPr>
          <w:rFonts w:ascii="Times New Roman" w:hAnsi="Times New Roman"/>
          <w:szCs w:val="24"/>
        </w:rPr>
        <w:t>W zakres robót pomiarowych, związanych wyznaczeniem trasy i punktów wysokościowych wchodzą:</w:t>
      </w:r>
    </w:p>
    <w:p w:rsidR="00C06EE1" w:rsidRDefault="0017175B" w:rsidP="009106FD">
      <w:pPr>
        <w:numPr>
          <w:ilvl w:val="0"/>
          <w:numId w:val="1"/>
        </w:numPr>
        <w:tabs>
          <w:tab w:val="clear" w:pos="1425"/>
          <w:tab w:val="left" w:pos="-720"/>
        </w:tabs>
        <w:suppressAutoHyphens/>
        <w:ind w:left="426" w:hanging="426"/>
        <w:jc w:val="both"/>
        <w:rPr>
          <w:rFonts w:ascii="Times New Roman" w:hAnsi="Times New Roman"/>
          <w:spacing w:val="-3"/>
          <w:szCs w:val="24"/>
        </w:rPr>
      </w:pPr>
      <w:r w:rsidRPr="00C06EE1">
        <w:rPr>
          <w:rFonts w:ascii="Times New Roman" w:hAnsi="Times New Roman"/>
          <w:spacing w:val="-3"/>
          <w:szCs w:val="24"/>
        </w:rPr>
        <w:t xml:space="preserve">wyznaczenie sytuacyjne i wysokościowe punktów głównych osi trasy i punktów wysokościowych </w:t>
      </w:r>
    </w:p>
    <w:p w:rsidR="0017175B" w:rsidRPr="00DE64A8" w:rsidRDefault="0017175B" w:rsidP="009106FD">
      <w:pPr>
        <w:numPr>
          <w:ilvl w:val="0"/>
          <w:numId w:val="1"/>
        </w:numPr>
        <w:tabs>
          <w:tab w:val="clear" w:pos="1425"/>
          <w:tab w:val="left" w:pos="-720"/>
        </w:tabs>
        <w:suppressAutoHyphens/>
        <w:ind w:left="426" w:hanging="426"/>
        <w:jc w:val="both"/>
        <w:rPr>
          <w:rFonts w:ascii="Times New Roman" w:hAnsi="Times New Roman"/>
          <w:spacing w:val="-3"/>
          <w:szCs w:val="24"/>
        </w:rPr>
      </w:pPr>
      <w:r w:rsidRPr="000307B1">
        <w:rPr>
          <w:rFonts w:ascii="Times New Roman" w:hAnsi="Times New Roman"/>
          <w:spacing w:val="-3"/>
          <w:szCs w:val="24"/>
        </w:rPr>
        <w:t xml:space="preserve">zastabilizowanie punktów w sposób trwały, ochrona ich przed zniszczeniem oraz </w:t>
      </w:r>
      <w:r w:rsidRPr="00DE64A8">
        <w:rPr>
          <w:rFonts w:ascii="Times New Roman" w:hAnsi="Times New Roman"/>
          <w:spacing w:val="-3"/>
          <w:szCs w:val="24"/>
        </w:rPr>
        <w:t>oznakowanie w sposób ułatwiający ich odszukanie i ewentualne odtworzenie;</w:t>
      </w:r>
    </w:p>
    <w:p w:rsidR="0017175B" w:rsidRPr="00DE64A8" w:rsidRDefault="0017175B" w:rsidP="009106FD">
      <w:pPr>
        <w:numPr>
          <w:ilvl w:val="0"/>
          <w:numId w:val="1"/>
        </w:numPr>
        <w:tabs>
          <w:tab w:val="clear" w:pos="1425"/>
          <w:tab w:val="left" w:pos="-720"/>
        </w:tabs>
        <w:suppressAutoHyphens/>
        <w:ind w:left="426" w:hanging="426"/>
        <w:jc w:val="both"/>
        <w:rPr>
          <w:rFonts w:ascii="Times New Roman" w:hAnsi="Times New Roman"/>
          <w:spacing w:val="-3"/>
          <w:szCs w:val="24"/>
        </w:rPr>
      </w:pPr>
      <w:r w:rsidRPr="00DE64A8">
        <w:rPr>
          <w:rFonts w:ascii="Times New Roman" w:hAnsi="Times New Roman"/>
          <w:spacing w:val="-3"/>
          <w:szCs w:val="24"/>
        </w:rPr>
        <w:t>sprawdzenie lokalizacji sieci uzbrojenia terenu, obiektów (w tym ich posadowień), skrajni na każdym etapie robót.</w:t>
      </w:r>
    </w:p>
    <w:p w:rsidR="0017175B" w:rsidRPr="00DE64A8" w:rsidRDefault="0017175B" w:rsidP="0017175B">
      <w:pPr>
        <w:jc w:val="both"/>
        <w:rPr>
          <w:rFonts w:ascii="Times New Roman" w:hAnsi="Times New Roman"/>
          <w:szCs w:val="24"/>
        </w:rPr>
      </w:pPr>
    </w:p>
    <w:p w:rsidR="00F63EC1" w:rsidRPr="00DE64A8" w:rsidRDefault="00F63EC1" w:rsidP="00F63EC1">
      <w:pPr>
        <w:pStyle w:val="Nagwek3"/>
        <w:rPr>
          <w:sz w:val="24"/>
          <w:szCs w:val="24"/>
        </w:rPr>
      </w:pPr>
      <w:r w:rsidRPr="00DE64A8">
        <w:rPr>
          <w:sz w:val="24"/>
          <w:szCs w:val="24"/>
        </w:rPr>
        <w:t>1.4. Określenia podstawowe</w:t>
      </w:r>
    </w:p>
    <w:p w:rsidR="00F63EC1" w:rsidRPr="000307B1" w:rsidRDefault="00F63EC1" w:rsidP="00F63EC1">
      <w:pPr>
        <w:rPr>
          <w:rFonts w:ascii="Times New Roman" w:hAnsi="Times New Roman"/>
          <w:color w:val="FF0000"/>
          <w:szCs w:val="24"/>
        </w:rPr>
      </w:pPr>
    </w:p>
    <w:p w:rsidR="00F63EC1" w:rsidRPr="00DE64A8" w:rsidRDefault="00F63EC1" w:rsidP="00F63EC1">
      <w:pPr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b/>
          <w:szCs w:val="24"/>
        </w:rPr>
        <w:t>1.4.1. Punkty główne trasy</w:t>
      </w:r>
      <w:r w:rsidRPr="00DE64A8">
        <w:rPr>
          <w:rFonts w:ascii="Times New Roman" w:hAnsi="Times New Roman"/>
          <w:szCs w:val="24"/>
        </w:rPr>
        <w:t xml:space="preserve"> - punkty załamania osi trasy, punkty kierunkowe oraz początkowy i końcowy punkt trasy.</w:t>
      </w:r>
    </w:p>
    <w:p w:rsidR="00F63EC1" w:rsidRPr="00DE64A8" w:rsidRDefault="00F63EC1" w:rsidP="00F63EC1">
      <w:pPr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b/>
          <w:szCs w:val="24"/>
        </w:rPr>
        <w:t>1.4.</w:t>
      </w:r>
      <w:r w:rsidR="00B23C90">
        <w:rPr>
          <w:rFonts w:ascii="Times New Roman" w:hAnsi="Times New Roman"/>
          <w:b/>
          <w:szCs w:val="24"/>
        </w:rPr>
        <w:t>2</w:t>
      </w:r>
      <w:r w:rsidRPr="00DE64A8">
        <w:rPr>
          <w:rFonts w:ascii="Times New Roman" w:hAnsi="Times New Roman"/>
          <w:b/>
          <w:szCs w:val="24"/>
        </w:rPr>
        <w:t xml:space="preserve">. </w:t>
      </w:r>
      <w:r w:rsidRPr="00DE64A8">
        <w:rPr>
          <w:rFonts w:ascii="Times New Roman" w:hAnsi="Times New Roman"/>
          <w:szCs w:val="24"/>
        </w:rPr>
        <w:t>Pozostałe określenia podstawowe są zgodne z odpowiednimi Polskimi Normami i definicjami podanymi w STWiORB DM 00.00.00 „Wymagania ogólne”.</w:t>
      </w:r>
    </w:p>
    <w:p w:rsidR="00F63EC1" w:rsidRPr="000307B1" w:rsidRDefault="00F63EC1" w:rsidP="00F63EC1">
      <w:pPr>
        <w:rPr>
          <w:rFonts w:ascii="Times New Roman" w:hAnsi="Times New Roman"/>
          <w:color w:val="FF0000"/>
          <w:szCs w:val="24"/>
        </w:rPr>
      </w:pPr>
    </w:p>
    <w:p w:rsidR="00F63EC1" w:rsidRPr="00DE64A8" w:rsidRDefault="00F63EC1" w:rsidP="00F63EC1">
      <w:pPr>
        <w:pStyle w:val="Nagwek3"/>
        <w:rPr>
          <w:sz w:val="24"/>
          <w:szCs w:val="24"/>
        </w:rPr>
      </w:pPr>
      <w:r w:rsidRPr="00DE64A8">
        <w:rPr>
          <w:sz w:val="24"/>
          <w:szCs w:val="24"/>
        </w:rPr>
        <w:t>1.5. Ogólne wymagania dotyczące Robót</w:t>
      </w:r>
    </w:p>
    <w:p w:rsidR="00F63EC1" w:rsidRPr="00DE64A8" w:rsidRDefault="00F63EC1" w:rsidP="00F63EC1">
      <w:pPr>
        <w:jc w:val="both"/>
        <w:outlineLvl w:val="0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Ogólne wymagania dotyczące robót podano w STWiORB DM 00.00.00 „Wymagania Ogólne”.</w:t>
      </w:r>
    </w:p>
    <w:p w:rsidR="00F63EC1" w:rsidRPr="00DE64A8" w:rsidRDefault="00F63EC1" w:rsidP="00F63EC1">
      <w:pPr>
        <w:pStyle w:val="Tekstprzypisudolnego"/>
        <w:tabs>
          <w:tab w:val="left" w:pos="-2268"/>
        </w:tabs>
        <w:rPr>
          <w:sz w:val="24"/>
          <w:szCs w:val="24"/>
        </w:rPr>
      </w:pPr>
      <w:r w:rsidRPr="00DE64A8">
        <w:rPr>
          <w:sz w:val="24"/>
          <w:szCs w:val="24"/>
        </w:rPr>
        <w:t xml:space="preserve"> Robót jest odpowiedzialny za jakość ich wykonania oraz za zgodność z Dokumentacją Projektową, STWiORB i poleceniami Inżyniera.</w:t>
      </w:r>
    </w:p>
    <w:p w:rsidR="00F63EC1" w:rsidRPr="00DE64A8" w:rsidRDefault="00F63EC1" w:rsidP="00F63EC1">
      <w:pPr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Niezbędne dane istotne z punktu widzenia:</w:t>
      </w:r>
    </w:p>
    <w:p w:rsidR="00F63EC1" w:rsidRPr="00DE64A8" w:rsidRDefault="00F63EC1" w:rsidP="00F63EC1">
      <w:pPr>
        <w:numPr>
          <w:ilvl w:val="0"/>
          <w:numId w:val="6"/>
        </w:numPr>
        <w:tabs>
          <w:tab w:val="left" w:pos="851"/>
          <w:tab w:val="left" w:pos="1134"/>
          <w:tab w:val="left" w:pos="1701"/>
        </w:tabs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organizacji robót budowlanych;</w:t>
      </w:r>
    </w:p>
    <w:p w:rsidR="00F63EC1" w:rsidRPr="00DE64A8" w:rsidRDefault="00F63EC1" w:rsidP="00F63EC1">
      <w:pPr>
        <w:numPr>
          <w:ilvl w:val="0"/>
          <w:numId w:val="6"/>
        </w:numPr>
        <w:tabs>
          <w:tab w:val="left" w:pos="851"/>
          <w:tab w:val="left" w:pos="1134"/>
          <w:tab w:val="left" w:pos="1701"/>
        </w:tabs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zabezpieczenia interesu osób trzecich;</w:t>
      </w:r>
    </w:p>
    <w:p w:rsidR="00F63EC1" w:rsidRPr="00DE64A8" w:rsidRDefault="00F63EC1" w:rsidP="00F63EC1">
      <w:pPr>
        <w:numPr>
          <w:ilvl w:val="0"/>
          <w:numId w:val="6"/>
        </w:numPr>
        <w:tabs>
          <w:tab w:val="left" w:pos="851"/>
          <w:tab w:val="left" w:pos="1134"/>
          <w:tab w:val="left" w:pos="1701"/>
        </w:tabs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ochrony środowiska;</w:t>
      </w:r>
    </w:p>
    <w:p w:rsidR="00F63EC1" w:rsidRPr="00DE64A8" w:rsidRDefault="00F63EC1" w:rsidP="00F63EC1">
      <w:pPr>
        <w:numPr>
          <w:ilvl w:val="0"/>
          <w:numId w:val="6"/>
        </w:numPr>
        <w:tabs>
          <w:tab w:val="left" w:pos="851"/>
          <w:tab w:val="left" w:pos="1134"/>
          <w:tab w:val="left" w:pos="1701"/>
        </w:tabs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warunków bezpieczeństwa pracy;</w:t>
      </w:r>
    </w:p>
    <w:p w:rsidR="00F63EC1" w:rsidRPr="00DE64A8" w:rsidRDefault="00F63EC1" w:rsidP="00F63EC1">
      <w:pPr>
        <w:numPr>
          <w:ilvl w:val="0"/>
          <w:numId w:val="6"/>
        </w:numPr>
        <w:tabs>
          <w:tab w:val="left" w:pos="851"/>
          <w:tab w:val="left" w:pos="1134"/>
          <w:tab w:val="left" w:pos="1701"/>
        </w:tabs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lastRenderedPageBreak/>
        <w:t>zaplecza dla potrzeb Wykonawcy;</w:t>
      </w:r>
    </w:p>
    <w:p w:rsidR="00F63EC1" w:rsidRPr="00DE64A8" w:rsidRDefault="00F63EC1" w:rsidP="00F63EC1">
      <w:pPr>
        <w:numPr>
          <w:ilvl w:val="0"/>
          <w:numId w:val="6"/>
        </w:numPr>
        <w:tabs>
          <w:tab w:val="left" w:pos="851"/>
          <w:tab w:val="left" w:pos="1134"/>
          <w:tab w:val="left" w:pos="1701"/>
        </w:tabs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warunków organizacji ruchu;</w:t>
      </w:r>
    </w:p>
    <w:p w:rsidR="00F63EC1" w:rsidRPr="00DE64A8" w:rsidRDefault="00F63EC1" w:rsidP="00F63EC1">
      <w:pPr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podano w STWiORB DM. 00.00.00 „Wymagania Ogólne”.</w:t>
      </w:r>
    </w:p>
    <w:p w:rsidR="00F63EC1" w:rsidRPr="00DE64A8" w:rsidRDefault="00F63EC1" w:rsidP="00F63EC1">
      <w:pPr>
        <w:jc w:val="both"/>
        <w:rPr>
          <w:rFonts w:ascii="Times New Roman" w:hAnsi="Times New Roman"/>
          <w:b/>
          <w:szCs w:val="24"/>
        </w:rPr>
      </w:pPr>
    </w:p>
    <w:p w:rsidR="00F63EC1" w:rsidRPr="00DE64A8" w:rsidRDefault="00F63EC1" w:rsidP="00F63EC1">
      <w:pPr>
        <w:rPr>
          <w:rFonts w:ascii="Times New Roman" w:hAnsi="Times New Roman"/>
          <w:b/>
        </w:rPr>
      </w:pPr>
      <w:r w:rsidRPr="00DE64A8">
        <w:rPr>
          <w:rFonts w:ascii="Times New Roman" w:hAnsi="Times New Roman"/>
          <w:b/>
        </w:rPr>
        <w:t>1.6. Wspólny słownik zamówień (CPV)</w:t>
      </w:r>
    </w:p>
    <w:p w:rsidR="0016395C" w:rsidRPr="0016395C" w:rsidRDefault="00F63EC1" w:rsidP="0016395C">
      <w:pPr>
        <w:jc w:val="center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 xml:space="preserve">Kody grup, klas i kategorii robót Wspólnego Słownika Zamówień (CPV) </w:t>
      </w:r>
      <w:r w:rsidR="0016395C" w:rsidRPr="0016395C">
        <w:rPr>
          <w:rFonts w:ascii="Times New Roman" w:hAnsi="Times New Roman"/>
          <w:szCs w:val="24"/>
        </w:rPr>
        <w:t>45233000-9</w:t>
      </w:r>
    </w:p>
    <w:p w:rsidR="00F63EC1" w:rsidRPr="000307B1" w:rsidRDefault="00F63EC1" w:rsidP="00F63EC1">
      <w:pPr>
        <w:jc w:val="both"/>
        <w:rPr>
          <w:rFonts w:ascii="Times New Roman" w:hAnsi="Times New Roman"/>
          <w:color w:val="FF0000"/>
          <w:szCs w:val="24"/>
        </w:rPr>
      </w:pPr>
    </w:p>
    <w:p w:rsidR="00F63EC1" w:rsidRPr="00DE64A8" w:rsidRDefault="00F63EC1" w:rsidP="00F63EC1">
      <w:pPr>
        <w:rPr>
          <w:rFonts w:ascii="Times New Roman" w:hAnsi="Times New Roman"/>
          <w:b/>
        </w:rPr>
      </w:pPr>
      <w:r w:rsidRPr="00DE64A8">
        <w:rPr>
          <w:rFonts w:ascii="Times New Roman" w:hAnsi="Times New Roman"/>
          <w:b/>
        </w:rPr>
        <w:t xml:space="preserve">2. </w:t>
      </w:r>
      <w:r w:rsidR="00D51B5E" w:rsidRPr="00DE64A8">
        <w:rPr>
          <w:rFonts w:ascii="Times New Roman" w:hAnsi="Times New Roman"/>
          <w:b/>
        </w:rPr>
        <w:t>Wyroby budowlane i m</w:t>
      </w:r>
      <w:r w:rsidRPr="00DE64A8">
        <w:rPr>
          <w:rFonts w:ascii="Times New Roman" w:hAnsi="Times New Roman"/>
          <w:b/>
        </w:rPr>
        <w:t>ateriały</w:t>
      </w:r>
    </w:p>
    <w:p w:rsidR="00F63EC1" w:rsidRPr="000307B1" w:rsidRDefault="00F63EC1" w:rsidP="00F63EC1">
      <w:pPr>
        <w:rPr>
          <w:rFonts w:ascii="Times New Roman" w:hAnsi="Times New Roman"/>
          <w:b/>
          <w:color w:val="FF0000"/>
          <w:szCs w:val="24"/>
        </w:rPr>
      </w:pPr>
    </w:p>
    <w:p w:rsidR="00F63EC1" w:rsidRPr="00DE64A8" w:rsidRDefault="00F63EC1" w:rsidP="00F63EC1">
      <w:pPr>
        <w:pStyle w:val="Nagwek2"/>
        <w:rPr>
          <w:b/>
          <w:i w:val="0"/>
          <w:sz w:val="24"/>
          <w:szCs w:val="24"/>
        </w:rPr>
      </w:pPr>
      <w:r w:rsidRPr="00DE64A8">
        <w:rPr>
          <w:b/>
          <w:i w:val="0"/>
          <w:sz w:val="24"/>
          <w:szCs w:val="24"/>
        </w:rPr>
        <w:t>2.1. Ogólne wymagania dotyczące materiałów</w:t>
      </w:r>
    </w:p>
    <w:p w:rsidR="00F63EC1" w:rsidRPr="00DE64A8" w:rsidRDefault="00F63EC1" w:rsidP="00F63EC1">
      <w:pPr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Ogólne wymagania dotyczące materiałów, ich pozyskiwania i składowania podano w STWiORB DM.00.00.00. „Wymagania ogólne”.</w:t>
      </w:r>
    </w:p>
    <w:p w:rsidR="00F63EC1" w:rsidRPr="00DE64A8" w:rsidRDefault="00F63EC1" w:rsidP="00F63EC1">
      <w:pPr>
        <w:jc w:val="both"/>
        <w:rPr>
          <w:rFonts w:ascii="Times New Roman" w:hAnsi="Times New Roman"/>
          <w:b/>
          <w:szCs w:val="24"/>
        </w:rPr>
      </w:pPr>
    </w:p>
    <w:p w:rsidR="00F63EC1" w:rsidRPr="00DE64A8" w:rsidRDefault="00F63EC1" w:rsidP="00F63EC1">
      <w:pPr>
        <w:pStyle w:val="Nagwek2"/>
        <w:rPr>
          <w:b/>
          <w:i w:val="0"/>
          <w:sz w:val="24"/>
          <w:szCs w:val="24"/>
        </w:rPr>
      </w:pPr>
      <w:r w:rsidRPr="00DE64A8">
        <w:rPr>
          <w:b/>
          <w:i w:val="0"/>
          <w:sz w:val="24"/>
          <w:szCs w:val="24"/>
        </w:rPr>
        <w:t>2.2. Rodzaje materiałów</w:t>
      </w:r>
    </w:p>
    <w:p w:rsidR="00F63EC1" w:rsidRPr="00DE64A8" w:rsidRDefault="00F63EC1" w:rsidP="00A24ADD">
      <w:pPr>
        <w:ind w:firstLine="720"/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 xml:space="preserve">Do utrwalenia punktów głównych trasy należy stosować pale drewniane z gwoździem lub prętem stalowym, słupki betonowe albo rury metalowe o długości około </w:t>
      </w:r>
      <w:smartTag w:uri="urn:schemas-microsoft-com:office:smarttags" w:element="metricconverter">
        <w:smartTagPr>
          <w:attr w:name="ProductID" w:val="0,50 m"/>
        </w:smartTagPr>
        <w:r w:rsidRPr="00DE64A8">
          <w:rPr>
            <w:rFonts w:ascii="Times New Roman" w:hAnsi="Times New Roman"/>
            <w:szCs w:val="24"/>
          </w:rPr>
          <w:t>0,50 m</w:t>
        </w:r>
      </w:smartTag>
      <w:r w:rsidRPr="00DE64A8">
        <w:rPr>
          <w:rFonts w:ascii="Times New Roman" w:hAnsi="Times New Roman"/>
          <w:szCs w:val="24"/>
        </w:rPr>
        <w:t xml:space="preserve">. Pale drewniane umieszczone poza granicą robót ziemnych, w sąsiedztwie punktów załamania trasy powinny mieć średnicę 0,15 - </w:t>
      </w:r>
      <w:smartTag w:uri="urn:schemas-microsoft-com:office:smarttags" w:element="metricconverter">
        <w:smartTagPr>
          <w:attr w:name="ProductID" w:val="0,20 m"/>
        </w:smartTagPr>
        <w:r w:rsidRPr="00DE64A8">
          <w:rPr>
            <w:rFonts w:ascii="Times New Roman" w:hAnsi="Times New Roman"/>
            <w:szCs w:val="24"/>
          </w:rPr>
          <w:t>0,20 m</w:t>
        </w:r>
      </w:smartTag>
      <w:r w:rsidRPr="00DE64A8">
        <w:rPr>
          <w:rFonts w:ascii="Times New Roman" w:hAnsi="Times New Roman"/>
          <w:szCs w:val="24"/>
        </w:rPr>
        <w:t xml:space="preserve"> i długości 1,5 - </w:t>
      </w:r>
      <w:smartTag w:uri="urn:schemas-microsoft-com:office:smarttags" w:element="metricconverter">
        <w:smartTagPr>
          <w:attr w:name="ProductID" w:val="1,7 m"/>
        </w:smartTagPr>
        <w:r w:rsidRPr="00DE64A8">
          <w:rPr>
            <w:rFonts w:ascii="Times New Roman" w:hAnsi="Times New Roman"/>
            <w:szCs w:val="24"/>
          </w:rPr>
          <w:t>1,7 m</w:t>
        </w:r>
      </w:smartTag>
      <w:r w:rsidRPr="00DE64A8">
        <w:rPr>
          <w:rFonts w:ascii="Times New Roman" w:hAnsi="Times New Roman"/>
          <w:szCs w:val="24"/>
        </w:rPr>
        <w:t>.</w:t>
      </w:r>
    </w:p>
    <w:p w:rsidR="00F63EC1" w:rsidRPr="00DE64A8" w:rsidRDefault="00F63EC1" w:rsidP="00A24ADD">
      <w:pPr>
        <w:ind w:firstLine="720"/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 xml:space="preserve">Do stabilizacji pozostałych punktów należy stosować paliki drewniane średnicy 0,05 - </w:t>
      </w:r>
      <w:smartTag w:uri="urn:schemas-microsoft-com:office:smarttags" w:element="metricconverter">
        <w:smartTagPr>
          <w:attr w:name="ProductID" w:val="0,08 m"/>
        </w:smartTagPr>
        <w:r w:rsidRPr="00DE64A8">
          <w:rPr>
            <w:rFonts w:ascii="Times New Roman" w:hAnsi="Times New Roman"/>
            <w:szCs w:val="24"/>
          </w:rPr>
          <w:t>0,08 m</w:t>
        </w:r>
      </w:smartTag>
      <w:r w:rsidRPr="00DE64A8">
        <w:rPr>
          <w:rFonts w:ascii="Times New Roman" w:hAnsi="Times New Roman"/>
          <w:szCs w:val="24"/>
        </w:rPr>
        <w:t xml:space="preserve"> i długości około </w:t>
      </w:r>
      <w:smartTag w:uri="urn:schemas-microsoft-com:office:smarttags" w:element="metricconverter">
        <w:smartTagPr>
          <w:attr w:name="ProductID" w:val="0,30 m"/>
        </w:smartTagPr>
        <w:r w:rsidRPr="00DE64A8">
          <w:rPr>
            <w:rFonts w:ascii="Times New Roman" w:hAnsi="Times New Roman"/>
            <w:szCs w:val="24"/>
          </w:rPr>
          <w:t>0,30 m</w:t>
        </w:r>
      </w:smartTag>
      <w:r w:rsidRPr="00DE64A8">
        <w:rPr>
          <w:rFonts w:ascii="Times New Roman" w:hAnsi="Times New Roman"/>
          <w:szCs w:val="24"/>
        </w:rPr>
        <w:t xml:space="preserve">, a dla punktów utrwalanych w istniejącej nawierzchni bolce stalowe o średnicy </w:t>
      </w:r>
      <w:smartTag w:uri="urn:schemas-microsoft-com:office:smarttags" w:element="metricconverter">
        <w:smartTagPr>
          <w:attr w:name="ProductID" w:val="5 mm"/>
        </w:smartTagPr>
        <w:r w:rsidRPr="00DE64A8">
          <w:rPr>
            <w:rFonts w:ascii="Times New Roman" w:hAnsi="Times New Roman"/>
            <w:szCs w:val="24"/>
          </w:rPr>
          <w:t>5 mm</w:t>
        </w:r>
      </w:smartTag>
      <w:r w:rsidRPr="00DE64A8">
        <w:rPr>
          <w:rFonts w:ascii="Times New Roman" w:hAnsi="Times New Roman"/>
          <w:szCs w:val="24"/>
        </w:rPr>
        <w:t xml:space="preserve"> i długości 0,04 - </w:t>
      </w:r>
      <w:smartTag w:uri="urn:schemas-microsoft-com:office:smarttags" w:element="metricconverter">
        <w:smartTagPr>
          <w:attr w:name="ProductID" w:val="0,05 m"/>
        </w:smartTagPr>
        <w:r w:rsidRPr="00DE64A8">
          <w:rPr>
            <w:rFonts w:ascii="Times New Roman" w:hAnsi="Times New Roman"/>
            <w:szCs w:val="24"/>
          </w:rPr>
          <w:t>0,05 m</w:t>
        </w:r>
      </w:smartTag>
      <w:r w:rsidRPr="00DE64A8">
        <w:rPr>
          <w:rFonts w:ascii="Times New Roman" w:hAnsi="Times New Roman"/>
          <w:szCs w:val="24"/>
        </w:rPr>
        <w:t>.</w:t>
      </w:r>
    </w:p>
    <w:p w:rsidR="005D2498" w:rsidRDefault="005D2498" w:rsidP="00F63EC1">
      <w:pPr>
        <w:rPr>
          <w:rFonts w:ascii="Times New Roman" w:hAnsi="Times New Roman"/>
          <w:color w:val="FF0000"/>
          <w:szCs w:val="24"/>
        </w:rPr>
      </w:pPr>
    </w:p>
    <w:p w:rsidR="00B23C90" w:rsidRPr="000307B1" w:rsidRDefault="00B23C90" w:rsidP="00F63EC1">
      <w:pPr>
        <w:rPr>
          <w:rFonts w:ascii="Times New Roman" w:hAnsi="Times New Roman"/>
          <w:color w:val="FF0000"/>
          <w:szCs w:val="24"/>
        </w:rPr>
      </w:pPr>
    </w:p>
    <w:p w:rsidR="00F63EC1" w:rsidRPr="00DE64A8" w:rsidRDefault="00F63EC1" w:rsidP="00F63EC1">
      <w:pPr>
        <w:rPr>
          <w:rFonts w:ascii="Times New Roman" w:hAnsi="Times New Roman"/>
          <w:b/>
          <w:szCs w:val="24"/>
        </w:rPr>
      </w:pPr>
      <w:r w:rsidRPr="00DE64A8">
        <w:rPr>
          <w:rFonts w:ascii="Times New Roman" w:hAnsi="Times New Roman"/>
          <w:b/>
          <w:szCs w:val="24"/>
        </w:rPr>
        <w:t>2.3. Wymagania względem materiałów</w:t>
      </w:r>
    </w:p>
    <w:p w:rsidR="00F63EC1" w:rsidRPr="00DE64A8" w:rsidRDefault="00F63EC1" w:rsidP="00A24ADD">
      <w:pPr>
        <w:ind w:firstLine="720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Elementy przed zastosowaniem do stabilizacji pasa drogowego powinny być zaakceptowane przez Inżyniera.</w:t>
      </w:r>
    </w:p>
    <w:p w:rsidR="00F63EC1" w:rsidRPr="00DE64A8" w:rsidRDefault="00F63EC1" w:rsidP="00DE64A8">
      <w:pPr>
        <w:jc w:val="both"/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Muszą być:</w:t>
      </w:r>
    </w:p>
    <w:p w:rsidR="00F63EC1" w:rsidRPr="00DE64A8" w:rsidRDefault="00F63EC1" w:rsidP="00F63EC1">
      <w:pPr>
        <w:numPr>
          <w:ilvl w:val="0"/>
          <w:numId w:val="16"/>
        </w:numPr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wolne od spękań,</w:t>
      </w:r>
    </w:p>
    <w:p w:rsidR="00F63EC1" w:rsidRPr="00DE64A8" w:rsidRDefault="00F63EC1" w:rsidP="00F63EC1">
      <w:pPr>
        <w:numPr>
          <w:ilvl w:val="0"/>
          <w:numId w:val="16"/>
        </w:numPr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wolne od wykruszeń, ubytków,</w:t>
      </w:r>
    </w:p>
    <w:p w:rsidR="00F63EC1" w:rsidRPr="00DE64A8" w:rsidRDefault="00F63EC1" w:rsidP="00F63EC1">
      <w:pPr>
        <w:numPr>
          <w:ilvl w:val="0"/>
          <w:numId w:val="16"/>
        </w:numPr>
        <w:rPr>
          <w:rFonts w:ascii="Times New Roman" w:hAnsi="Times New Roman"/>
          <w:szCs w:val="24"/>
        </w:rPr>
      </w:pPr>
      <w:r w:rsidRPr="00DE64A8">
        <w:rPr>
          <w:rFonts w:ascii="Times New Roman" w:hAnsi="Times New Roman"/>
          <w:szCs w:val="24"/>
        </w:rPr>
        <w:t>powierzchnie powinny być gładkie, bez śladów po pęcherzach powietrznych.</w:t>
      </w:r>
    </w:p>
    <w:p w:rsidR="00F63EC1" w:rsidRPr="000307B1" w:rsidRDefault="00F63EC1" w:rsidP="00F63EC1">
      <w:pPr>
        <w:rPr>
          <w:rFonts w:ascii="Times New Roman" w:hAnsi="Times New Roman"/>
          <w:color w:val="FF0000"/>
          <w:szCs w:val="24"/>
        </w:rPr>
      </w:pPr>
    </w:p>
    <w:p w:rsidR="00F63EC1" w:rsidRPr="00C36869" w:rsidRDefault="00F63EC1" w:rsidP="00F63EC1">
      <w:pPr>
        <w:pStyle w:val="Nagwek1"/>
        <w:jc w:val="both"/>
        <w:rPr>
          <w:caps/>
          <w:sz w:val="24"/>
          <w:szCs w:val="24"/>
        </w:rPr>
      </w:pPr>
      <w:r w:rsidRPr="00C36869">
        <w:rPr>
          <w:caps/>
          <w:sz w:val="24"/>
          <w:szCs w:val="24"/>
        </w:rPr>
        <w:t>3.</w:t>
      </w:r>
      <w:r w:rsidRPr="00C36869">
        <w:rPr>
          <w:rStyle w:val="normalny3Znak"/>
          <w:sz w:val="24"/>
        </w:rPr>
        <w:t xml:space="preserve"> Sprzęt</w:t>
      </w:r>
    </w:p>
    <w:p w:rsidR="00F63EC1" w:rsidRPr="00C36869" w:rsidRDefault="00F63EC1" w:rsidP="00F63EC1">
      <w:pPr>
        <w:rPr>
          <w:rFonts w:ascii="Times New Roman" w:hAnsi="Times New Roman"/>
          <w:szCs w:val="24"/>
        </w:rPr>
      </w:pPr>
    </w:p>
    <w:p w:rsidR="00F63EC1" w:rsidRPr="00C36869" w:rsidRDefault="00F63EC1" w:rsidP="00F63EC1">
      <w:pPr>
        <w:pStyle w:val="Nagwek2"/>
        <w:rPr>
          <w:b/>
          <w:i w:val="0"/>
          <w:sz w:val="24"/>
          <w:szCs w:val="24"/>
        </w:rPr>
      </w:pPr>
      <w:r w:rsidRPr="00C36869">
        <w:rPr>
          <w:b/>
          <w:i w:val="0"/>
          <w:sz w:val="24"/>
          <w:szCs w:val="24"/>
        </w:rPr>
        <w:t>3.1. Ogólne wymagania dotyczące sprzętu</w:t>
      </w:r>
    </w:p>
    <w:p w:rsidR="00F63EC1" w:rsidRPr="00C36869" w:rsidRDefault="00F63EC1" w:rsidP="00F63EC1">
      <w:pPr>
        <w:jc w:val="both"/>
        <w:rPr>
          <w:rFonts w:ascii="Times New Roman" w:hAnsi="Times New Roman"/>
          <w:szCs w:val="24"/>
        </w:rPr>
      </w:pPr>
      <w:r w:rsidRPr="00C36869">
        <w:rPr>
          <w:rFonts w:ascii="Times New Roman" w:hAnsi="Times New Roman"/>
          <w:szCs w:val="24"/>
        </w:rPr>
        <w:t>Ogólne wymagania dotyczące sprzętu podano w STWiORB DM.00.00.00 „Wymagania ogólne”.</w:t>
      </w:r>
    </w:p>
    <w:p w:rsidR="00F63EC1" w:rsidRPr="000307B1" w:rsidRDefault="00F63EC1" w:rsidP="00F63EC1">
      <w:pPr>
        <w:jc w:val="both"/>
        <w:rPr>
          <w:rFonts w:ascii="Times New Roman" w:hAnsi="Times New Roman"/>
          <w:color w:val="FF0000"/>
          <w:szCs w:val="24"/>
        </w:rPr>
      </w:pPr>
    </w:p>
    <w:p w:rsidR="00F63EC1" w:rsidRPr="00F43838" w:rsidRDefault="00F63EC1" w:rsidP="00F63EC1">
      <w:pPr>
        <w:pStyle w:val="Nagwek2"/>
        <w:rPr>
          <w:b/>
          <w:i w:val="0"/>
          <w:sz w:val="24"/>
          <w:szCs w:val="24"/>
        </w:rPr>
      </w:pPr>
      <w:r w:rsidRPr="00F43838">
        <w:rPr>
          <w:b/>
          <w:i w:val="0"/>
          <w:sz w:val="24"/>
          <w:szCs w:val="24"/>
        </w:rPr>
        <w:t>3.2. Sprzęt pomiarowy</w:t>
      </w:r>
    </w:p>
    <w:p w:rsidR="00F63EC1" w:rsidRPr="00F43838" w:rsidRDefault="00F63EC1" w:rsidP="00C43EB3">
      <w:pPr>
        <w:pStyle w:val="Listapunktowana"/>
      </w:pPr>
      <w:r w:rsidRPr="00F43838">
        <w:t>Do odtworzenia sytuacyjnego trasy i punktów wysokościowych</w:t>
      </w:r>
      <w:r w:rsidR="007643A3" w:rsidRPr="00F43838">
        <w:t xml:space="preserve"> </w:t>
      </w:r>
      <w:r w:rsidRPr="00F43838">
        <w:t>należy stosować następujący sprzęt:</w:t>
      </w:r>
    </w:p>
    <w:p w:rsidR="00F63EC1" w:rsidRPr="00F43838" w:rsidRDefault="00F63EC1" w:rsidP="00C43EB3">
      <w:pPr>
        <w:pStyle w:val="Listapunktowana"/>
      </w:pPr>
      <w:r w:rsidRPr="00F43838">
        <w:t>teodolity lub tachimetry,</w:t>
      </w:r>
    </w:p>
    <w:p w:rsidR="00F63EC1" w:rsidRPr="00F43838" w:rsidRDefault="00F63EC1" w:rsidP="00F63EC1">
      <w:pPr>
        <w:pStyle w:val="Stopka"/>
        <w:numPr>
          <w:ilvl w:val="0"/>
          <w:numId w:val="9"/>
        </w:numPr>
        <w:jc w:val="both"/>
        <w:rPr>
          <w:rFonts w:ascii="Times New Roman" w:hAnsi="Times New Roman"/>
          <w:szCs w:val="24"/>
        </w:rPr>
      </w:pPr>
      <w:r w:rsidRPr="00F43838">
        <w:rPr>
          <w:rFonts w:ascii="Times New Roman" w:hAnsi="Times New Roman"/>
          <w:szCs w:val="24"/>
        </w:rPr>
        <w:t>niwelatory,</w:t>
      </w:r>
    </w:p>
    <w:p w:rsidR="00F63EC1" w:rsidRPr="00F43838" w:rsidRDefault="00F63EC1" w:rsidP="00F63EC1">
      <w:pPr>
        <w:pStyle w:val="Stopka"/>
        <w:numPr>
          <w:ilvl w:val="0"/>
          <w:numId w:val="9"/>
        </w:numPr>
        <w:jc w:val="both"/>
        <w:rPr>
          <w:rFonts w:ascii="Times New Roman" w:hAnsi="Times New Roman"/>
          <w:szCs w:val="24"/>
        </w:rPr>
      </w:pPr>
      <w:r w:rsidRPr="00F43838">
        <w:rPr>
          <w:rFonts w:ascii="Times New Roman" w:hAnsi="Times New Roman"/>
          <w:szCs w:val="24"/>
        </w:rPr>
        <w:t>dalmierze,</w:t>
      </w:r>
    </w:p>
    <w:p w:rsidR="00F63EC1" w:rsidRPr="00F43838" w:rsidRDefault="00F63EC1" w:rsidP="00C43EB3">
      <w:pPr>
        <w:pStyle w:val="Listapunktowana"/>
      </w:pPr>
      <w:r w:rsidRPr="00F43838">
        <w:t>tyczki,</w:t>
      </w:r>
    </w:p>
    <w:p w:rsidR="00F63EC1" w:rsidRPr="00F43838" w:rsidRDefault="00F63EC1" w:rsidP="00C43EB3">
      <w:pPr>
        <w:pStyle w:val="Listapunktowana"/>
      </w:pPr>
      <w:r w:rsidRPr="00F43838">
        <w:t>łaty,</w:t>
      </w:r>
    </w:p>
    <w:p w:rsidR="00F63EC1" w:rsidRPr="00F43838" w:rsidRDefault="00F63EC1" w:rsidP="00F63EC1">
      <w:pPr>
        <w:pStyle w:val="Stopka"/>
        <w:numPr>
          <w:ilvl w:val="0"/>
          <w:numId w:val="9"/>
        </w:numPr>
        <w:jc w:val="both"/>
        <w:rPr>
          <w:rFonts w:ascii="Times New Roman" w:hAnsi="Times New Roman"/>
          <w:szCs w:val="24"/>
        </w:rPr>
      </w:pPr>
      <w:r w:rsidRPr="00F43838">
        <w:rPr>
          <w:rFonts w:ascii="Times New Roman" w:hAnsi="Times New Roman"/>
          <w:szCs w:val="24"/>
        </w:rPr>
        <w:t>taśmy stalowe, szpilki,</w:t>
      </w:r>
    </w:p>
    <w:p w:rsidR="00F63EC1" w:rsidRPr="00F43838" w:rsidRDefault="00F63EC1" w:rsidP="00F63EC1">
      <w:pPr>
        <w:pStyle w:val="Stopka"/>
        <w:numPr>
          <w:ilvl w:val="0"/>
          <w:numId w:val="9"/>
        </w:numPr>
        <w:jc w:val="both"/>
        <w:rPr>
          <w:rFonts w:ascii="Times New Roman" w:hAnsi="Times New Roman"/>
          <w:szCs w:val="24"/>
        </w:rPr>
      </w:pPr>
      <w:r w:rsidRPr="00F43838">
        <w:rPr>
          <w:rFonts w:ascii="Times New Roman" w:hAnsi="Times New Roman"/>
          <w:szCs w:val="24"/>
        </w:rPr>
        <w:t>ruletki,</w:t>
      </w:r>
    </w:p>
    <w:p w:rsidR="00F63EC1" w:rsidRPr="00F43838" w:rsidRDefault="00F63EC1" w:rsidP="00F63EC1">
      <w:pPr>
        <w:pStyle w:val="Stopka"/>
        <w:numPr>
          <w:ilvl w:val="0"/>
          <w:numId w:val="9"/>
        </w:numPr>
        <w:jc w:val="both"/>
        <w:rPr>
          <w:rFonts w:ascii="Times New Roman" w:hAnsi="Times New Roman"/>
          <w:szCs w:val="24"/>
        </w:rPr>
      </w:pPr>
      <w:r w:rsidRPr="00F43838">
        <w:rPr>
          <w:rFonts w:ascii="Times New Roman" w:hAnsi="Times New Roman"/>
          <w:szCs w:val="24"/>
        </w:rPr>
        <w:t>samochód dostawczy,</w:t>
      </w:r>
    </w:p>
    <w:p w:rsidR="00F63EC1" w:rsidRPr="00F43838" w:rsidRDefault="00F63EC1" w:rsidP="00F63EC1">
      <w:pPr>
        <w:pStyle w:val="Stopka"/>
        <w:numPr>
          <w:ilvl w:val="0"/>
          <w:numId w:val="9"/>
        </w:numPr>
        <w:jc w:val="both"/>
        <w:rPr>
          <w:rFonts w:ascii="Times New Roman" w:hAnsi="Times New Roman"/>
          <w:szCs w:val="24"/>
        </w:rPr>
      </w:pPr>
      <w:r w:rsidRPr="00F43838">
        <w:rPr>
          <w:rFonts w:ascii="Times New Roman" w:hAnsi="Times New Roman"/>
          <w:szCs w:val="24"/>
        </w:rPr>
        <w:lastRenderedPageBreak/>
        <w:t>inny sprzęt zaakceptowany przez Inżyniera.</w:t>
      </w:r>
    </w:p>
    <w:p w:rsidR="00F63EC1" w:rsidRPr="00F43838" w:rsidRDefault="00F63EC1" w:rsidP="00F63EC1">
      <w:pPr>
        <w:jc w:val="both"/>
        <w:rPr>
          <w:rFonts w:ascii="Times New Roman" w:hAnsi="Times New Roman"/>
          <w:szCs w:val="24"/>
        </w:rPr>
      </w:pPr>
      <w:r w:rsidRPr="00F43838">
        <w:rPr>
          <w:rFonts w:ascii="Times New Roman" w:hAnsi="Times New Roman"/>
          <w:szCs w:val="24"/>
        </w:rPr>
        <w:t>Sprzęt stosowany do odtworzenia trasy drogowej i jej punktów wysokościowych powinien gwarantować uzyskanie wymaganej dokładności pomiaru.</w:t>
      </w:r>
    </w:p>
    <w:p w:rsidR="00F63EC1" w:rsidRPr="000307B1" w:rsidRDefault="00F63EC1" w:rsidP="00F63EC1">
      <w:pPr>
        <w:jc w:val="both"/>
        <w:rPr>
          <w:rFonts w:ascii="Times New Roman" w:hAnsi="Times New Roman"/>
          <w:color w:val="FF0000"/>
          <w:szCs w:val="24"/>
        </w:rPr>
      </w:pPr>
    </w:p>
    <w:p w:rsidR="00F63EC1" w:rsidRPr="00F43838" w:rsidRDefault="00F63EC1" w:rsidP="00F63EC1">
      <w:pPr>
        <w:pStyle w:val="Nagwek2"/>
        <w:rPr>
          <w:b/>
          <w:i w:val="0"/>
          <w:sz w:val="24"/>
          <w:szCs w:val="24"/>
        </w:rPr>
      </w:pPr>
      <w:r w:rsidRPr="00F43838">
        <w:rPr>
          <w:b/>
          <w:i w:val="0"/>
          <w:sz w:val="24"/>
          <w:szCs w:val="24"/>
        </w:rPr>
        <w:t>4. Transport</w:t>
      </w:r>
    </w:p>
    <w:p w:rsidR="00F63EC1" w:rsidRPr="00F43838" w:rsidRDefault="00F63EC1" w:rsidP="00F63EC1">
      <w:pPr>
        <w:rPr>
          <w:rFonts w:ascii="Times New Roman" w:hAnsi="Times New Roman"/>
          <w:szCs w:val="24"/>
        </w:rPr>
      </w:pPr>
    </w:p>
    <w:p w:rsidR="00F63EC1" w:rsidRPr="001D71F2" w:rsidRDefault="00F63EC1" w:rsidP="00F63EC1">
      <w:pPr>
        <w:pStyle w:val="Nagwek2"/>
        <w:rPr>
          <w:b/>
          <w:i w:val="0"/>
          <w:sz w:val="24"/>
          <w:szCs w:val="24"/>
        </w:rPr>
      </w:pPr>
      <w:r w:rsidRPr="00F43838">
        <w:rPr>
          <w:b/>
          <w:i w:val="0"/>
          <w:sz w:val="24"/>
          <w:szCs w:val="24"/>
        </w:rPr>
        <w:t>4.1</w:t>
      </w:r>
      <w:r w:rsidRPr="001D71F2">
        <w:rPr>
          <w:b/>
          <w:i w:val="0"/>
          <w:sz w:val="24"/>
          <w:szCs w:val="24"/>
        </w:rPr>
        <w:t>. Ogólne wymagania dotyczące transportu</w:t>
      </w:r>
    </w:p>
    <w:p w:rsidR="00F63EC1" w:rsidRPr="001D71F2" w:rsidRDefault="00F63EC1" w:rsidP="00F63EC1">
      <w:pPr>
        <w:jc w:val="both"/>
        <w:rPr>
          <w:rFonts w:ascii="Times New Roman" w:hAnsi="Times New Roman"/>
          <w:szCs w:val="24"/>
        </w:rPr>
      </w:pPr>
      <w:r w:rsidRPr="001D71F2">
        <w:rPr>
          <w:rFonts w:ascii="Times New Roman" w:hAnsi="Times New Roman"/>
          <w:szCs w:val="24"/>
        </w:rPr>
        <w:t>Ogólne wymagania dotyczące transportu podano w STWiORB DM 00.00.00 „Wymagania ogólne”.</w:t>
      </w:r>
    </w:p>
    <w:p w:rsidR="00F63EC1" w:rsidRPr="001D71F2" w:rsidRDefault="00F63EC1" w:rsidP="00F63EC1">
      <w:pPr>
        <w:jc w:val="both"/>
        <w:rPr>
          <w:rFonts w:ascii="Times New Roman" w:hAnsi="Times New Roman"/>
          <w:szCs w:val="24"/>
        </w:rPr>
      </w:pPr>
    </w:p>
    <w:p w:rsidR="00F63EC1" w:rsidRPr="001D71F2" w:rsidRDefault="00F63EC1" w:rsidP="00F63EC1">
      <w:pPr>
        <w:pStyle w:val="Nagwek2"/>
        <w:rPr>
          <w:b/>
          <w:i w:val="0"/>
          <w:sz w:val="24"/>
          <w:szCs w:val="24"/>
        </w:rPr>
      </w:pPr>
      <w:r w:rsidRPr="001D71F2">
        <w:rPr>
          <w:b/>
          <w:i w:val="0"/>
          <w:sz w:val="24"/>
          <w:szCs w:val="24"/>
        </w:rPr>
        <w:t>4.2. Transport sprzętu i materiałów</w:t>
      </w:r>
    </w:p>
    <w:p w:rsidR="00F63EC1" w:rsidRPr="001D71F2" w:rsidRDefault="00F63EC1" w:rsidP="00F63EC1">
      <w:pPr>
        <w:jc w:val="both"/>
        <w:rPr>
          <w:rFonts w:ascii="Times New Roman" w:hAnsi="Times New Roman"/>
          <w:szCs w:val="24"/>
        </w:rPr>
      </w:pPr>
      <w:r w:rsidRPr="001D71F2">
        <w:rPr>
          <w:rFonts w:ascii="Times New Roman" w:hAnsi="Times New Roman"/>
          <w:szCs w:val="24"/>
        </w:rPr>
        <w:t>Sprzęt i materiały do odtworzenia trasy można przewozić dowolnymi środkami transportu.</w:t>
      </w:r>
    </w:p>
    <w:p w:rsidR="00F63EC1" w:rsidRPr="001D71F2" w:rsidRDefault="00F63EC1" w:rsidP="00F63EC1">
      <w:pPr>
        <w:jc w:val="both"/>
        <w:rPr>
          <w:rFonts w:ascii="Times New Roman" w:hAnsi="Times New Roman"/>
          <w:szCs w:val="24"/>
        </w:rPr>
      </w:pPr>
    </w:p>
    <w:p w:rsidR="00F63EC1" w:rsidRPr="001D71F2" w:rsidRDefault="00F63EC1" w:rsidP="00F63EC1">
      <w:pPr>
        <w:pStyle w:val="Nagwek2"/>
        <w:rPr>
          <w:b/>
          <w:i w:val="0"/>
          <w:sz w:val="24"/>
          <w:szCs w:val="24"/>
        </w:rPr>
      </w:pPr>
      <w:r w:rsidRPr="001D71F2">
        <w:rPr>
          <w:b/>
          <w:i w:val="0"/>
          <w:sz w:val="24"/>
          <w:szCs w:val="24"/>
        </w:rPr>
        <w:t>5. Wykonanie Robót</w:t>
      </w:r>
    </w:p>
    <w:p w:rsidR="00F63EC1" w:rsidRPr="001D71F2" w:rsidRDefault="00F63EC1" w:rsidP="00F63EC1">
      <w:pPr>
        <w:rPr>
          <w:rFonts w:ascii="Times New Roman" w:hAnsi="Times New Roman"/>
          <w:szCs w:val="24"/>
        </w:rPr>
      </w:pPr>
    </w:p>
    <w:p w:rsidR="00F63EC1" w:rsidRPr="001D71F2" w:rsidRDefault="00F63EC1" w:rsidP="00F63EC1">
      <w:pPr>
        <w:pStyle w:val="Nagwek2"/>
        <w:rPr>
          <w:b/>
          <w:i w:val="0"/>
          <w:sz w:val="24"/>
          <w:szCs w:val="24"/>
        </w:rPr>
      </w:pPr>
      <w:r w:rsidRPr="001D71F2">
        <w:rPr>
          <w:b/>
          <w:i w:val="0"/>
          <w:sz w:val="24"/>
          <w:szCs w:val="24"/>
        </w:rPr>
        <w:t>5.1. Ogólne zasady wykonywania robót</w:t>
      </w:r>
    </w:p>
    <w:p w:rsidR="00F63EC1" w:rsidRPr="001D71F2" w:rsidRDefault="00F63EC1" w:rsidP="00F63EC1">
      <w:pPr>
        <w:rPr>
          <w:rFonts w:ascii="Times New Roman" w:hAnsi="Times New Roman"/>
          <w:szCs w:val="24"/>
        </w:rPr>
      </w:pPr>
      <w:r w:rsidRPr="001D71F2">
        <w:rPr>
          <w:rFonts w:ascii="Times New Roman" w:hAnsi="Times New Roman"/>
          <w:szCs w:val="24"/>
        </w:rPr>
        <w:t>Ogólne zasady wykonania robót podano w „Wymagania ogólne”</w:t>
      </w:r>
    </w:p>
    <w:p w:rsidR="00F63EC1" w:rsidRPr="001D71F2" w:rsidRDefault="00F63EC1" w:rsidP="00F63EC1">
      <w:pPr>
        <w:jc w:val="both"/>
        <w:rPr>
          <w:rFonts w:ascii="Times New Roman" w:hAnsi="Times New Roman"/>
          <w:szCs w:val="24"/>
        </w:rPr>
      </w:pPr>
      <w:r w:rsidRPr="001D71F2">
        <w:rPr>
          <w:rFonts w:ascii="Times New Roman" w:hAnsi="Times New Roman"/>
          <w:szCs w:val="24"/>
        </w:rPr>
        <w:t xml:space="preserve"> przedstawi Inżynierowi do akceptacji Projekt Technologii i Organizacji Robót oraz Program Zapewnienia Jakości uwzględniający wszystkie warunki, w jakich będą wykonywane roboty.</w:t>
      </w:r>
    </w:p>
    <w:p w:rsidR="00F63EC1" w:rsidRPr="000307B1" w:rsidRDefault="00F63EC1" w:rsidP="00F63EC1">
      <w:pPr>
        <w:rPr>
          <w:rFonts w:ascii="Times New Roman" w:hAnsi="Times New Roman"/>
          <w:color w:val="FF0000"/>
          <w:szCs w:val="24"/>
        </w:rPr>
      </w:pPr>
    </w:p>
    <w:p w:rsidR="00F63EC1" w:rsidRPr="00DA4282" w:rsidRDefault="00F63EC1" w:rsidP="00F63EC1">
      <w:pPr>
        <w:pStyle w:val="Nagwek2"/>
        <w:rPr>
          <w:b/>
          <w:i w:val="0"/>
          <w:sz w:val="24"/>
          <w:szCs w:val="24"/>
        </w:rPr>
      </w:pPr>
      <w:r w:rsidRPr="00DA4282">
        <w:rPr>
          <w:b/>
          <w:i w:val="0"/>
          <w:sz w:val="24"/>
          <w:szCs w:val="24"/>
        </w:rPr>
        <w:t>5.2. Ogólny zakres prac pomiarowych</w:t>
      </w:r>
    </w:p>
    <w:p w:rsidR="00F63EC1" w:rsidRPr="00DA4282" w:rsidRDefault="00F63EC1" w:rsidP="00F63EC1">
      <w:pPr>
        <w:rPr>
          <w:rFonts w:ascii="Times New Roman" w:hAnsi="Times New Roman"/>
          <w:szCs w:val="24"/>
        </w:rPr>
      </w:pPr>
      <w:r w:rsidRPr="00DA4282">
        <w:rPr>
          <w:rFonts w:ascii="Times New Roman" w:hAnsi="Times New Roman"/>
          <w:szCs w:val="24"/>
        </w:rPr>
        <w:t>Roboty obejmują wykonanie:</w:t>
      </w:r>
    </w:p>
    <w:p w:rsidR="00F63EC1" w:rsidRPr="00DA4282" w:rsidRDefault="00F63EC1" w:rsidP="009106FD">
      <w:pPr>
        <w:numPr>
          <w:ilvl w:val="0"/>
          <w:numId w:val="10"/>
        </w:numPr>
        <w:tabs>
          <w:tab w:val="clear" w:pos="720"/>
          <w:tab w:val="num" w:pos="426"/>
        </w:tabs>
        <w:ind w:hanging="720"/>
        <w:rPr>
          <w:rFonts w:ascii="Times New Roman" w:hAnsi="Times New Roman"/>
          <w:szCs w:val="24"/>
        </w:rPr>
      </w:pPr>
      <w:r w:rsidRPr="00DA4282">
        <w:rPr>
          <w:rFonts w:ascii="Times New Roman" w:hAnsi="Times New Roman"/>
          <w:szCs w:val="24"/>
        </w:rPr>
        <w:t>wyznaczenia dla potrzeb realizacyjnych:</w:t>
      </w:r>
    </w:p>
    <w:p w:rsidR="00F63EC1" w:rsidRPr="00DA4282" w:rsidRDefault="00F63EC1" w:rsidP="009106FD">
      <w:pPr>
        <w:numPr>
          <w:ilvl w:val="0"/>
          <w:numId w:val="11"/>
        </w:numPr>
        <w:ind w:firstLine="414"/>
        <w:rPr>
          <w:rFonts w:ascii="Times New Roman" w:hAnsi="Times New Roman"/>
          <w:szCs w:val="24"/>
        </w:rPr>
      </w:pPr>
      <w:r w:rsidRPr="00DA4282">
        <w:rPr>
          <w:rFonts w:ascii="Times New Roman" w:hAnsi="Times New Roman"/>
          <w:szCs w:val="24"/>
        </w:rPr>
        <w:t>punktów osi trasy,</w:t>
      </w:r>
    </w:p>
    <w:p w:rsidR="00F63EC1" w:rsidRPr="00DA4282" w:rsidRDefault="00F63EC1" w:rsidP="009106FD">
      <w:pPr>
        <w:numPr>
          <w:ilvl w:val="0"/>
          <w:numId w:val="10"/>
        </w:numPr>
        <w:tabs>
          <w:tab w:val="clear" w:pos="720"/>
          <w:tab w:val="num" w:pos="426"/>
        </w:tabs>
        <w:ind w:hanging="720"/>
        <w:jc w:val="both"/>
        <w:rPr>
          <w:rFonts w:ascii="Times New Roman" w:hAnsi="Times New Roman"/>
          <w:szCs w:val="24"/>
        </w:rPr>
      </w:pPr>
      <w:r w:rsidRPr="00DA4282">
        <w:rPr>
          <w:rFonts w:ascii="Times New Roman" w:hAnsi="Times New Roman"/>
          <w:szCs w:val="24"/>
        </w:rPr>
        <w:t>stabilizacji punktów w sposób chroniący je przed zniszczeniem,</w:t>
      </w:r>
    </w:p>
    <w:p w:rsidR="00F63EC1" w:rsidRPr="00DA4282" w:rsidRDefault="00F63EC1" w:rsidP="009106FD">
      <w:pPr>
        <w:numPr>
          <w:ilvl w:val="0"/>
          <w:numId w:val="10"/>
        </w:numPr>
        <w:tabs>
          <w:tab w:val="clear" w:pos="720"/>
          <w:tab w:val="num" w:pos="426"/>
        </w:tabs>
        <w:ind w:hanging="720"/>
        <w:jc w:val="both"/>
        <w:rPr>
          <w:rFonts w:ascii="Times New Roman" w:hAnsi="Times New Roman"/>
          <w:szCs w:val="24"/>
        </w:rPr>
      </w:pPr>
      <w:r w:rsidRPr="00DA4282">
        <w:rPr>
          <w:rFonts w:ascii="Times New Roman" w:hAnsi="Times New Roman"/>
          <w:szCs w:val="24"/>
        </w:rPr>
        <w:t>pomiaru XYZ wszystkich wyznaczonych punktów,</w:t>
      </w:r>
    </w:p>
    <w:p w:rsidR="00F63EC1" w:rsidRPr="00DA4282" w:rsidRDefault="00F63EC1" w:rsidP="009106FD">
      <w:pPr>
        <w:numPr>
          <w:ilvl w:val="0"/>
          <w:numId w:val="10"/>
        </w:numPr>
        <w:tabs>
          <w:tab w:val="clear" w:pos="720"/>
          <w:tab w:val="num" w:pos="426"/>
        </w:tabs>
        <w:ind w:hanging="720"/>
        <w:jc w:val="both"/>
        <w:rPr>
          <w:rFonts w:ascii="Times New Roman" w:hAnsi="Times New Roman"/>
          <w:szCs w:val="24"/>
        </w:rPr>
      </w:pPr>
      <w:r w:rsidRPr="00DA4282">
        <w:rPr>
          <w:rFonts w:ascii="Times New Roman" w:hAnsi="Times New Roman"/>
          <w:szCs w:val="24"/>
        </w:rPr>
        <w:t>sprawdzenie, odtworzenie i ustalenie zniszczonych lub uszkodzonych punktów osnowy geodezyjnej i ustalenie ich współrzędnych, łącznie z ich zgłoszeniem do Państwowego Zasobu Geodezyjnego i Kartograficznego, ewentualne wykonanie dodatkowych punktów osnowy geodezyjnej (wykonanie Projektu i uzgodnienie go z odpowiednimi władzami),</w:t>
      </w:r>
    </w:p>
    <w:p w:rsidR="00F63EC1" w:rsidRPr="00DA4282" w:rsidRDefault="00F63EC1" w:rsidP="009106FD">
      <w:pPr>
        <w:numPr>
          <w:ilvl w:val="0"/>
          <w:numId w:val="10"/>
        </w:numPr>
        <w:tabs>
          <w:tab w:val="clear" w:pos="720"/>
          <w:tab w:val="num" w:pos="426"/>
        </w:tabs>
        <w:ind w:hanging="720"/>
        <w:jc w:val="both"/>
        <w:rPr>
          <w:rFonts w:ascii="Times New Roman" w:hAnsi="Times New Roman"/>
          <w:szCs w:val="24"/>
        </w:rPr>
      </w:pPr>
      <w:r w:rsidRPr="00DA4282">
        <w:rPr>
          <w:rFonts w:ascii="Times New Roman" w:hAnsi="Times New Roman"/>
          <w:szCs w:val="24"/>
        </w:rPr>
        <w:t>utrzymywanie zastabilizowanych punktów w niezbędnym zakresie.</w:t>
      </w:r>
    </w:p>
    <w:p w:rsidR="00F63EC1" w:rsidRPr="000307B1" w:rsidRDefault="00F63EC1" w:rsidP="00F63EC1">
      <w:pPr>
        <w:rPr>
          <w:rFonts w:ascii="Times New Roman" w:hAnsi="Times New Roman"/>
          <w:color w:val="FF0000"/>
          <w:szCs w:val="24"/>
        </w:rPr>
      </w:pPr>
    </w:p>
    <w:p w:rsidR="00F63EC1" w:rsidRPr="00DA4282" w:rsidRDefault="00F63EC1" w:rsidP="00F63EC1">
      <w:pPr>
        <w:pStyle w:val="Nagwek2"/>
        <w:rPr>
          <w:b/>
          <w:i w:val="0"/>
          <w:sz w:val="24"/>
          <w:szCs w:val="24"/>
        </w:rPr>
      </w:pPr>
      <w:r w:rsidRPr="00DA4282">
        <w:rPr>
          <w:b/>
          <w:i w:val="0"/>
          <w:sz w:val="24"/>
          <w:szCs w:val="24"/>
        </w:rPr>
        <w:t>5.3. Zasady wykonywania prac pomiarowych</w:t>
      </w:r>
    </w:p>
    <w:p w:rsidR="00F63EC1" w:rsidRPr="00DA4282" w:rsidRDefault="00F63EC1" w:rsidP="00F63EC1">
      <w:pPr>
        <w:jc w:val="both"/>
        <w:rPr>
          <w:rFonts w:ascii="Times New Roman" w:hAnsi="Times New Roman"/>
          <w:szCs w:val="24"/>
        </w:rPr>
      </w:pPr>
      <w:r w:rsidRPr="00DA4282">
        <w:rPr>
          <w:rFonts w:ascii="Times New Roman" w:hAnsi="Times New Roman"/>
          <w:szCs w:val="24"/>
        </w:rPr>
        <w:t>Prace pomiarowe powinny być wykonane zgodnie z obowiązującymi Instrukcjami Głównego Urzędu Geodezji i Kartografii (GUGiK).</w:t>
      </w:r>
      <w:r w:rsidR="0070552E">
        <w:rPr>
          <w:rFonts w:ascii="Times New Roman" w:hAnsi="Times New Roman"/>
          <w:szCs w:val="24"/>
        </w:rPr>
        <w:t xml:space="preserve"> </w:t>
      </w:r>
      <w:r w:rsidRPr="00DA4282">
        <w:rPr>
          <w:rFonts w:ascii="Times New Roman" w:hAnsi="Times New Roman"/>
          <w:szCs w:val="24"/>
        </w:rPr>
        <w:t>Podstawą do prowadzenia prac geodezyjnych jest odtworzona i zaktualizowana osnowa pomiarowa (państwowa i robocza).</w:t>
      </w:r>
    </w:p>
    <w:p w:rsidR="00F63EC1" w:rsidRPr="00DA4282" w:rsidRDefault="00F63EC1" w:rsidP="00F63EC1">
      <w:pPr>
        <w:jc w:val="both"/>
        <w:rPr>
          <w:rFonts w:ascii="Times New Roman" w:hAnsi="Times New Roman"/>
          <w:szCs w:val="24"/>
        </w:rPr>
      </w:pPr>
      <w:r w:rsidRPr="00DA4282">
        <w:rPr>
          <w:rFonts w:ascii="Times New Roman" w:hAnsi="Times New Roman"/>
          <w:szCs w:val="24"/>
        </w:rPr>
        <w:t>W oparciu</w:t>
      </w:r>
      <w:r w:rsidR="0070552E">
        <w:rPr>
          <w:rFonts w:ascii="Times New Roman" w:hAnsi="Times New Roman"/>
          <w:szCs w:val="24"/>
        </w:rPr>
        <w:t xml:space="preserve"> o</w:t>
      </w:r>
      <w:r w:rsidRPr="00DA4282">
        <w:rPr>
          <w:rFonts w:ascii="Times New Roman" w:hAnsi="Times New Roman"/>
          <w:szCs w:val="24"/>
        </w:rPr>
        <w:t xml:space="preserve"> dane zawarte w Dokumentacji Projektowej i pozyskane z Państwowych Zasobów Geodezyjnych i Kartograficznych  powinien przeprowadzić obliczenia i pomiary geodezyjne niezbędne do szczegółowego wytyczenia robót. Prace pomiarowe powinny być wykonane przez osoby posiadające odpowiednie kwalifikacje i uprawnienia.</w:t>
      </w:r>
    </w:p>
    <w:p w:rsidR="00F63EC1" w:rsidRPr="00E265F1" w:rsidRDefault="0070552E" w:rsidP="00F63EC1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Wykonawca </w:t>
      </w:r>
      <w:r w:rsidR="00F63EC1" w:rsidRPr="00E265F1">
        <w:rPr>
          <w:rFonts w:ascii="Times New Roman" w:hAnsi="Times New Roman"/>
          <w:szCs w:val="24"/>
        </w:rPr>
        <w:t xml:space="preserve">powinien sprawdzić, czy rzędne terenu określone w Dokumentacji Projektowej są zgodne z rzeczywistymi rzędnymi terenu. Jeżeli  stwierdzi, że rzeczywiste rzędne terenu istotnie różnią się od rzędnych określonych w Dokumentacji Projektowej to powinien powiadomić o tym Inżyniera. Ukształtowanie terenu w takim rejonie nie powinno być zmieniane przed podjęciem odpowiedniej decyzji przez Inżyniera. </w:t>
      </w:r>
    </w:p>
    <w:p w:rsidR="00F63EC1" w:rsidRPr="00E265F1" w:rsidRDefault="00F63EC1" w:rsidP="00F63EC1">
      <w:pPr>
        <w:jc w:val="both"/>
        <w:rPr>
          <w:rFonts w:ascii="Times New Roman" w:hAnsi="Times New Roman"/>
          <w:szCs w:val="24"/>
        </w:rPr>
      </w:pPr>
      <w:r w:rsidRPr="00E265F1">
        <w:rPr>
          <w:rFonts w:ascii="Times New Roman" w:hAnsi="Times New Roman"/>
          <w:szCs w:val="24"/>
        </w:rPr>
        <w:t>Wszystkie roboty, które bazują na pomiarach Wykonawcy nie mogą być rozpoczęte przed zaakceptowaniem wyników pomiarów przez Inżyniera.</w:t>
      </w:r>
    </w:p>
    <w:p w:rsidR="00F63EC1" w:rsidRPr="00E265F1" w:rsidRDefault="00F63EC1" w:rsidP="00F63EC1">
      <w:pPr>
        <w:jc w:val="both"/>
        <w:rPr>
          <w:rFonts w:ascii="Times New Roman" w:hAnsi="Times New Roman"/>
          <w:szCs w:val="24"/>
        </w:rPr>
      </w:pPr>
      <w:r w:rsidRPr="00E265F1">
        <w:rPr>
          <w:rFonts w:ascii="Times New Roman" w:hAnsi="Times New Roman"/>
          <w:szCs w:val="24"/>
        </w:rPr>
        <w:t>Punkty wierzchołkowe, punkty główne trasy uszą być zaopatrzone w oznaczenia określające w sposób wyraźny i jednoznaczny charakterystykę i położenie tych punktów. Forma i wzór tych oznaczeń powinny być zaakceptowane przez Inżyniera.  jest odpowiedzialny za ochronę wszystkich punktów pomiarowych i ich oznaczeń w czasie trwania robót. Jeżeli znaki pomiarowe przekazane przez Zamawiającego zostaną zniszczone przez Wykonawcę świadomie lub wskutek zaniedbania, a ich odtworzenie jest konieczne do dalszego prowadzenia robót, to zostaną one odtworzone na koszt Wykonawcy.</w:t>
      </w:r>
    </w:p>
    <w:p w:rsidR="00F63EC1" w:rsidRPr="00E265F1" w:rsidRDefault="00F63EC1" w:rsidP="00F63EC1">
      <w:pPr>
        <w:jc w:val="both"/>
        <w:rPr>
          <w:rFonts w:ascii="Times New Roman" w:hAnsi="Times New Roman"/>
          <w:szCs w:val="24"/>
        </w:rPr>
      </w:pPr>
      <w:r w:rsidRPr="00E265F1">
        <w:rPr>
          <w:rFonts w:ascii="Times New Roman" w:hAnsi="Times New Roman"/>
          <w:szCs w:val="24"/>
        </w:rPr>
        <w:t>Wszystkie pozostałe prace pomiarowe konieczne dla prawidłowej realizacji robót należą do obowiązków Wykonawcy.</w:t>
      </w:r>
    </w:p>
    <w:p w:rsidR="00F63EC1" w:rsidRPr="000307B1" w:rsidRDefault="00F63EC1" w:rsidP="00F63EC1">
      <w:pPr>
        <w:tabs>
          <w:tab w:val="left" w:pos="0"/>
        </w:tabs>
        <w:jc w:val="both"/>
        <w:rPr>
          <w:rFonts w:ascii="Times New Roman" w:hAnsi="Times New Roman"/>
          <w:color w:val="FF0000"/>
          <w:szCs w:val="24"/>
        </w:rPr>
      </w:pPr>
    </w:p>
    <w:p w:rsidR="00C06EE1" w:rsidRDefault="00F63EC1" w:rsidP="00F63EC1">
      <w:pPr>
        <w:tabs>
          <w:tab w:val="left" w:pos="0"/>
        </w:tabs>
        <w:jc w:val="both"/>
        <w:rPr>
          <w:rFonts w:ascii="Times New Roman" w:hAnsi="Times New Roman"/>
          <w:b/>
          <w:bCs/>
          <w:szCs w:val="24"/>
        </w:rPr>
      </w:pPr>
      <w:r w:rsidRPr="001E06B6">
        <w:rPr>
          <w:rFonts w:ascii="Times New Roman" w:hAnsi="Times New Roman"/>
          <w:b/>
          <w:bCs/>
          <w:szCs w:val="24"/>
        </w:rPr>
        <w:t xml:space="preserve">5.8 Operat do stabilizacji </w:t>
      </w:r>
      <w:r w:rsidR="00C06EE1">
        <w:rPr>
          <w:rFonts w:ascii="Times New Roman" w:hAnsi="Times New Roman"/>
          <w:b/>
          <w:bCs/>
          <w:szCs w:val="24"/>
        </w:rPr>
        <w:t>trasy kanału</w:t>
      </w:r>
    </w:p>
    <w:p w:rsidR="00C06EE1" w:rsidRDefault="00C06EE1" w:rsidP="00F63EC1">
      <w:pPr>
        <w:tabs>
          <w:tab w:val="left" w:pos="0"/>
        </w:tabs>
        <w:jc w:val="both"/>
        <w:rPr>
          <w:rFonts w:ascii="Times New Roman" w:hAnsi="Times New Roman"/>
          <w:b/>
          <w:bCs/>
          <w:szCs w:val="24"/>
        </w:rPr>
      </w:pPr>
    </w:p>
    <w:p w:rsidR="00F63EC1" w:rsidRPr="001E06B6" w:rsidRDefault="00F63EC1" w:rsidP="00F63EC1">
      <w:p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Operat musi być wykonany przez geodetę uprawnionego.</w:t>
      </w:r>
    </w:p>
    <w:p w:rsidR="00F63EC1" w:rsidRPr="000307B1" w:rsidRDefault="00F63EC1" w:rsidP="00F63EC1">
      <w:pPr>
        <w:tabs>
          <w:tab w:val="left" w:pos="0"/>
        </w:tabs>
        <w:jc w:val="both"/>
        <w:rPr>
          <w:rFonts w:ascii="Times New Roman" w:hAnsi="Times New Roman"/>
          <w:color w:val="FF0000"/>
          <w:szCs w:val="24"/>
        </w:rPr>
      </w:pPr>
    </w:p>
    <w:p w:rsidR="00F63EC1" w:rsidRPr="001E06B6" w:rsidRDefault="00F63EC1" w:rsidP="00F63EC1">
      <w:pPr>
        <w:tabs>
          <w:tab w:val="left" w:pos="0"/>
        </w:tabs>
        <w:jc w:val="both"/>
        <w:rPr>
          <w:rFonts w:ascii="Times New Roman" w:hAnsi="Times New Roman"/>
          <w:bCs/>
          <w:szCs w:val="24"/>
        </w:rPr>
      </w:pPr>
      <w:r w:rsidRPr="001E06B6">
        <w:rPr>
          <w:rFonts w:ascii="Times New Roman" w:hAnsi="Times New Roman"/>
          <w:b/>
          <w:bCs/>
          <w:szCs w:val="24"/>
        </w:rPr>
        <w:t>5.8.1</w:t>
      </w:r>
      <w:r w:rsidRPr="001E06B6">
        <w:rPr>
          <w:rFonts w:ascii="Times New Roman" w:hAnsi="Times New Roman"/>
          <w:bCs/>
          <w:szCs w:val="24"/>
        </w:rPr>
        <w:t xml:space="preserve"> Opis</w:t>
      </w:r>
    </w:p>
    <w:p w:rsidR="00F63EC1" w:rsidRPr="001E06B6" w:rsidRDefault="00F63EC1" w:rsidP="00F63EC1">
      <w:p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Opis powinien zawierać:</w:t>
      </w:r>
    </w:p>
    <w:p w:rsidR="00F63EC1" w:rsidRPr="001E06B6" w:rsidRDefault="00F63EC1" w:rsidP="00F63EC1">
      <w:pPr>
        <w:numPr>
          <w:ilvl w:val="1"/>
          <w:numId w:val="13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tytuł,</w:t>
      </w:r>
    </w:p>
    <w:p w:rsidR="00F63EC1" w:rsidRPr="001E06B6" w:rsidRDefault="00F63EC1" w:rsidP="00F63EC1">
      <w:pPr>
        <w:numPr>
          <w:ilvl w:val="1"/>
          <w:numId w:val="13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nazwę i nr. drogi,</w:t>
      </w:r>
    </w:p>
    <w:p w:rsidR="00F63EC1" w:rsidRPr="001E06B6" w:rsidRDefault="00F63EC1" w:rsidP="00F63EC1">
      <w:pPr>
        <w:numPr>
          <w:ilvl w:val="1"/>
          <w:numId w:val="13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datę wykonania,</w:t>
      </w:r>
    </w:p>
    <w:p w:rsidR="00F63EC1" w:rsidRPr="001E06B6" w:rsidRDefault="00F63EC1" w:rsidP="00F63EC1">
      <w:pPr>
        <w:numPr>
          <w:ilvl w:val="1"/>
          <w:numId w:val="13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kto wykonał,</w:t>
      </w:r>
    </w:p>
    <w:p w:rsidR="00F63EC1" w:rsidRPr="001E06B6" w:rsidRDefault="00F63EC1" w:rsidP="00F63EC1">
      <w:pPr>
        <w:numPr>
          <w:ilvl w:val="1"/>
          <w:numId w:val="13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opis obiektu,</w:t>
      </w:r>
    </w:p>
    <w:p w:rsidR="00F63EC1" w:rsidRPr="001E06B6" w:rsidRDefault="00F63EC1" w:rsidP="00F63EC1">
      <w:pPr>
        <w:numPr>
          <w:ilvl w:val="1"/>
          <w:numId w:val="13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problemy,</w:t>
      </w:r>
    </w:p>
    <w:p w:rsidR="00F63EC1" w:rsidRPr="000307B1" w:rsidRDefault="00F63EC1" w:rsidP="00F63EC1">
      <w:pPr>
        <w:tabs>
          <w:tab w:val="left" w:pos="0"/>
        </w:tabs>
        <w:jc w:val="both"/>
        <w:rPr>
          <w:rFonts w:ascii="Times New Roman" w:hAnsi="Times New Roman"/>
          <w:color w:val="FF0000"/>
          <w:szCs w:val="24"/>
        </w:rPr>
      </w:pPr>
    </w:p>
    <w:p w:rsidR="00F63EC1" w:rsidRPr="001E06B6" w:rsidRDefault="00F63EC1" w:rsidP="00F63EC1">
      <w:p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b/>
          <w:szCs w:val="24"/>
        </w:rPr>
        <w:t>5.8.2</w:t>
      </w:r>
      <w:r w:rsidRPr="001E06B6">
        <w:rPr>
          <w:rFonts w:ascii="Times New Roman" w:hAnsi="Times New Roman"/>
          <w:szCs w:val="24"/>
        </w:rPr>
        <w:t>. Załączniki (cześć mapowa)</w:t>
      </w:r>
    </w:p>
    <w:p w:rsidR="00F63EC1" w:rsidRPr="001E06B6" w:rsidRDefault="00F63EC1" w:rsidP="00F63EC1">
      <w:pPr>
        <w:numPr>
          <w:ilvl w:val="1"/>
          <w:numId w:val="13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wykaz współrzędnych punktów granicznych zastabilizowanych wraz ze współrzędnymi</w:t>
      </w:r>
      <w:r w:rsidRPr="001E06B6">
        <w:rPr>
          <w:rFonts w:ascii="Times New Roman" w:hAnsi="Times New Roman"/>
          <w:b/>
          <w:bCs/>
          <w:szCs w:val="24"/>
        </w:rPr>
        <w:t xml:space="preserve"> </w:t>
      </w:r>
      <w:r w:rsidR="00C06EE1">
        <w:rPr>
          <w:rFonts w:ascii="Times New Roman" w:hAnsi="Times New Roman"/>
          <w:b/>
          <w:bCs/>
          <w:szCs w:val="24"/>
        </w:rPr>
        <w:t>studni</w:t>
      </w:r>
    </w:p>
    <w:p w:rsidR="00F63EC1" w:rsidRPr="001E06B6" w:rsidRDefault="001E06B6" w:rsidP="00F63EC1">
      <w:pPr>
        <w:numPr>
          <w:ilvl w:val="1"/>
          <w:numId w:val="13"/>
        </w:numPr>
        <w:tabs>
          <w:tab w:val="left" w:pos="0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punktów</w:t>
      </w:r>
      <w:r w:rsidR="00FC714B">
        <w:rPr>
          <w:rFonts w:ascii="Times New Roman" w:hAnsi="Times New Roman"/>
          <w:szCs w:val="24"/>
        </w:rPr>
        <w:t xml:space="preserve"> wysokoęciowe</w:t>
      </w:r>
    </w:p>
    <w:p w:rsidR="00F63EC1" w:rsidRPr="000307B1" w:rsidRDefault="00F63EC1" w:rsidP="00F63EC1">
      <w:pPr>
        <w:pStyle w:val="Nagwek"/>
        <w:jc w:val="both"/>
        <w:rPr>
          <w:rFonts w:ascii="Times New Roman" w:hAnsi="Times New Roman"/>
          <w:color w:val="FF0000"/>
          <w:szCs w:val="24"/>
        </w:rPr>
      </w:pPr>
    </w:p>
    <w:p w:rsidR="00F63EC1" w:rsidRPr="001E06B6" w:rsidRDefault="00F63EC1" w:rsidP="00F63EC1">
      <w:pPr>
        <w:pStyle w:val="Nagwek2"/>
        <w:rPr>
          <w:b/>
          <w:i w:val="0"/>
          <w:sz w:val="24"/>
          <w:szCs w:val="24"/>
        </w:rPr>
      </w:pPr>
      <w:r w:rsidRPr="001E06B6">
        <w:rPr>
          <w:b/>
          <w:i w:val="0"/>
          <w:sz w:val="24"/>
          <w:szCs w:val="24"/>
        </w:rPr>
        <w:t>6. Kontrola jakości Robót</w:t>
      </w:r>
    </w:p>
    <w:p w:rsidR="00F63EC1" w:rsidRPr="001E06B6" w:rsidRDefault="00F63EC1" w:rsidP="00F63EC1">
      <w:pPr>
        <w:jc w:val="both"/>
        <w:rPr>
          <w:rFonts w:ascii="Times New Roman" w:hAnsi="Times New Roman"/>
          <w:szCs w:val="24"/>
        </w:rPr>
      </w:pPr>
    </w:p>
    <w:p w:rsidR="00F63EC1" w:rsidRPr="001E06B6" w:rsidRDefault="00F63EC1" w:rsidP="00F63EC1">
      <w:pPr>
        <w:pStyle w:val="Nagwek3"/>
        <w:rPr>
          <w:sz w:val="24"/>
          <w:szCs w:val="24"/>
        </w:rPr>
      </w:pPr>
      <w:r w:rsidRPr="001E06B6">
        <w:rPr>
          <w:sz w:val="24"/>
          <w:szCs w:val="24"/>
        </w:rPr>
        <w:t>6.1. Ogólne zasady kontroli jakości robót</w:t>
      </w:r>
    </w:p>
    <w:p w:rsidR="00F63EC1" w:rsidRPr="001E06B6" w:rsidRDefault="00F63EC1" w:rsidP="00F63EC1">
      <w:pPr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Ogólne zasady kontroli jakości Robót podano w STWiORB 00.00.00 „Wymagania ogólne”.</w:t>
      </w:r>
    </w:p>
    <w:p w:rsidR="00F63EC1" w:rsidRPr="001E06B6" w:rsidRDefault="00F63EC1" w:rsidP="00F63EC1">
      <w:pPr>
        <w:jc w:val="both"/>
        <w:rPr>
          <w:rFonts w:ascii="Times New Roman" w:hAnsi="Times New Roman"/>
          <w:szCs w:val="24"/>
        </w:rPr>
      </w:pPr>
    </w:p>
    <w:p w:rsidR="00F63EC1" w:rsidRPr="001E06B6" w:rsidRDefault="00F63EC1" w:rsidP="00F63EC1">
      <w:pPr>
        <w:pStyle w:val="Nagwek3"/>
        <w:rPr>
          <w:sz w:val="24"/>
          <w:szCs w:val="24"/>
        </w:rPr>
      </w:pPr>
      <w:r w:rsidRPr="001E06B6">
        <w:rPr>
          <w:sz w:val="24"/>
          <w:szCs w:val="24"/>
        </w:rPr>
        <w:t>6.2. Wytyczenie osi trasy drogowej</w:t>
      </w:r>
    </w:p>
    <w:p w:rsidR="00F63EC1" w:rsidRPr="001E06B6" w:rsidRDefault="00F63EC1" w:rsidP="00C43EB3">
      <w:pPr>
        <w:pStyle w:val="Listapunktowana"/>
      </w:pPr>
      <w:r w:rsidRPr="001E06B6">
        <w:t xml:space="preserve">Kontrolę jakości prac pomiarowych związanych z wyznaczeniem trasy </w:t>
      </w:r>
      <w:r w:rsidR="00FC714B">
        <w:t>kanalizackji</w:t>
      </w:r>
      <w:r w:rsidRPr="001E06B6">
        <w:t xml:space="preserve"> i punktów wysokościowych należy prowadzić według ogólnych zasad określonych w instrukcjach i wytycznych GUGiK, zgodnie z wymaganiami podanymi w pkt. 5.</w:t>
      </w:r>
    </w:p>
    <w:p w:rsidR="00F63EC1" w:rsidRPr="001E06B6" w:rsidRDefault="00F63EC1" w:rsidP="00F63EC1">
      <w:pPr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Sprawdzenie robót pomiarowych należy przeprowadzić według następujących zasad:</w:t>
      </w:r>
    </w:p>
    <w:p w:rsidR="00F63EC1" w:rsidRPr="001E06B6" w:rsidRDefault="00F63EC1" w:rsidP="00F63EC1">
      <w:pPr>
        <w:numPr>
          <w:ilvl w:val="0"/>
          <w:numId w:val="7"/>
        </w:numPr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oś należy sprawdzić na wszystkich załamaniach prostych,</w:t>
      </w:r>
    </w:p>
    <w:p w:rsidR="00097547" w:rsidRPr="00A7652C" w:rsidRDefault="00F63EC1" w:rsidP="00A24ADD">
      <w:pPr>
        <w:numPr>
          <w:ilvl w:val="0"/>
          <w:numId w:val="7"/>
        </w:numPr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robocze punkty wysokościowe należy sprawdzić niwelatorem na całej długości budowanego obiektu.</w:t>
      </w:r>
    </w:p>
    <w:p w:rsidR="00097547" w:rsidRPr="00A24ADD" w:rsidRDefault="00097547" w:rsidP="00A24ADD"/>
    <w:p w:rsidR="00F63EC1" w:rsidRPr="001E06B6" w:rsidRDefault="00F63EC1" w:rsidP="00F63EC1">
      <w:pPr>
        <w:pStyle w:val="Nagwek2"/>
        <w:rPr>
          <w:b/>
          <w:i w:val="0"/>
          <w:sz w:val="24"/>
          <w:szCs w:val="24"/>
        </w:rPr>
      </w:pPr>
      <w:r w:rsidRPr="001E06B6">
        <w:rPr>
          <w:b/>
          <w:i w:val="0"/>
          <w:sz w:val="24"/>
          <w:szCs w:val="24"/>
        </w:rPr>
        <w:t>7. Obmiar Robót</w:t>
      </w:r>
    </w:p>
    <w:p w:rsidR="00F63EC1" w:rsidRPr="000307B1" w:rsidRDefault="00F63EC1" w:rsidP="00F63EC1">
      <w:pPr>
        <w:jc w:val="both"/>
        <w:rPr>
          <w:rFonts w:ascii="Times New Roman" w:hAnsi="Times New Roman"/>
          <w:color w:val="FF0000"/>
          <w:szCs w:val="24"/>
        </w:rPr>
      </w:pPr>
    </w:p>
    <w:p w:rsidR="00F63EC1" w:rsidRPr="001E06B6" w:rsidRDefault="00F63EC1" w:rsidP="00F63EC1">
      <w:pPr>
        <w:pStyle w:val="Nagwek3"/>
        <w:rPr>
          <w:sz w:val="24"/>
          <w:szCs w:val="24"/>
        </w:rPr>
      </w:pPr>
      <w:r w:rsidRPr="001E06B6">
        <w:rPr>
          <w:sz w:val="24"/>
          <w:szCs w:val="24"/>
        </w:rPr>
        <w:t>7.1. Ogólne zasady obmiaru robót</w:t>
      </w:r>
    </w:p>
    <w:p w:rsidR="00F63EC1" w:rsidRPr="001E06B6" w:rsidRDefault="00F63EC1" w:rsidP="00F63EC1">
      <w:pPr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Ogólne zasady obmiaru Robót podano w STWiORB DM 00.00.00 „Wymagania ogólne”</w:t>
      </w:r>
    </w:p>
    <w:p w:rsidR="00F63EC1" w:rsidRPr="000307B1" w:rsidRDefault="00F63EC1" w:rsidP="00F63EC1">
      <w:pPr>
        <w:jc w:val="both"/>
        <w:rPr>
          <w:rFonts w:ascii="Times New Roman" w:hAnsi="Times New Roman"/>
          <w:color w:val="FF0000"/>
          <w:szCs w:val="24"/>
        </w:rPr>
      </w:pPr>
    </w:p>
    <w:p w:rsidR="00F63EC1" w:rsidRPr="001E06B6" w:rsidRDefault="00F63EC1" w:rsidP="00F63EC1">
      <w:pPr>
        <w:pStyle w:val="Nagwek3"/>
        <w:rPr>
          <w:sz w:val="24"/>
          <w:szCs w:val="24"/>
        </w:rPr>
      </w:pPr>
      <w:r w:rsidRPr="001E06B6">
        <w:rPr>
          <w:sz w:val="24"/>
          <w:szCs w:val="24"/>
        </w:rPr>
        <w:t>7.2. Jednostka obmiarowa</w:t>
      </w:r>
    </w:p>
    <w:p w:rsidR="00F63EC1" w:rsidRDefault="008C10AC" w:rsidP="00DF4903">
      <w:pPr>
        <w:pStyle w:val="Listapunktowana"/>
        <w:numPr>
          <w:ilvl w:val="0"/>
          <w:numId w:val="0"/>
        </w:numPr>
        <w:ind w:left="283"/>
        <w:rPr>
          <w:b w:val="0"/>
        </w:rPr>
      </w:pPr>
      <w:r>
        <w:rPr>
          <w:b w:val="0"/>
        </w:rPr>
        <w:t xml:space="preserve">Jednostką  obmiarową  jest </w:t>
      </w:r>
      <w:r w:rsidR="00DF4903" w:rsidRPr="00DF4903">
        <w:rPr>
          <w:b w:val="0"/>
        </w:rPr>
        <w:t xml:space="preserve"> kilometr </w:t>
      </w:r>
      <w:r w:rsidR="00DF4903">
        <w:rPr>
          <w:b w:val="0"/>
        </w:rPr>
        <w:t>trasy  odtworzonej w terenie</w:t>
      </w:r>
      <w:r>
        <w:rPr>
          <w:b w:val="0"/>
        </w:rPr>
        <w:t>.</w:t>
      </w:r>
    </w:p>
    <w:p w:rsidR="00DF4903" w:rsidRPr="00DF4903" w:rsidRDefault="00DF4903" w:rsidP="00DF4903">
      <w:pPr>
        <w:pStyle w:val="Listapunktowana"/>
        <w:numPr>
          <w:ilvl w:val="0"/>
          <w:numId w:val="0"/>
        </w:numPr>
        <w:ind w:left="283"/>
        <w:rPr>
          <w:b w:val="0"/>
        </w:rPr>
      </w:pPr>
    </w:p>
    <w:p w:rsidR="00F63EC1" w:rsidRPr="001E06B6" w:rsidRDefault="00F63EC1" w:rsidP="00F63EC1">
      <w:pPr>
        <w:pStyle w:val="Nagwek2"/>
        <w:rPr>
          <w:b/>
          <w:i w:val="0"/>
          <w:sz w:val="24"/>
          <w:szCs w:val="24"/>
        </w:rPr>
      </w:pPr>
      <w:r w:rsidRPr="001E06B6">
        <w:rPr>
          <w:b/>
          <w:i w:val="0"/>
          <w:sz w:val="24"/>
          <w:szCs w:val="24"/>
        </w:rPr>
        <w:t>8. Odbioru Robót</w:t>
      </w:r>
    </w:p>
    <w:p w:rsidR="00F63EC1" w:rsidRPr="001E06B6" w:rsidRDefault="00F63EC1" w:rsidP="00F63EC1">
      <w:pPr>
        <w:pStyle w:val="Nagwek3"/>
        <w:rPr>
          <w:b w:val="0"/>
          <w:sz w:val="24"/>
          <w:szCs w:val="24"/>
        </w:rPr>
      </w:pPr>
    </w:p>
    <w:p w:rsidR="00F63EC1" w:rsidRPr="001E06B6" w:rsidRDefault="00F63EC1" w:rsidP="00F63EC1">
      <w:pPr>
        <w:pStyle w:val="Nagwek3"/>
        <w:rPr>
          <w:sz w:val="24"/>
          <w:szCs w:val="24"/>
        </w:rPr>
      </w:pPr>
      <w:r w:rsidRPr="001E06B6">
        <w:rPr>
          <w:sz w:val="24"/>
          <w:szCs w:val="24"/>
        </w:rPr>
        <w:t>8.1. Ogólne zasady odbioru robót</w:t>
      </w:r>
    </w:p>
    <w:p w:rsidR="00F63EC1" w:rsidRPr="001E06B6" w:rsidRDefault="00F63EC1" w:rsidP="00F63EC1">
      <w:pPr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Ogólne zasady odbioru Robót podano w STWiORB DM.00.00.00 „Wymagania ogólne”</w:t>
      </w:r>
    </w:p>
    <w:p w:rsidR="00F63EC1" w:rsidRPr="001E06B6" w:rsidRDefault="00F63EC1" w:rsidP="00F63EC1">
      <w:pPr>
        <w:jc w:val="both"/>
        <w:rPr>
          <w:rFonts w:ascii="Times New Roman" w:hAnsi="Times New Roman"/>
          <w:szCs w:val="24"/>
        </w:rPr>
      </w:pPr>
    </w:p>
    <w:p w:rsidR="00F63EC1" w:rsidRPr="001E06B6" w:rsidRDefault="00F63EC1" w:rsidP="00F63EC1">
      <w:pPr>
        <w:pStyle w:val="Nagwek2"/>
        <w:rPr>
          <w:b/>
          <w:i w:val="0"/>
          <w:sz w:val="24"/>
          <w:szCs w:val="24"/>
        </w:rPr>
      </w:pPr>
      <w:r w:rsidRPr="001E06B6">
        <w:rPr>
          <w:b/>
          <w:i w:val="0"/>
          <w:sz w:val="24"/>
          <w:szCs w:val="24"/>
        </w:rPr>
        <w:t>8.2. Sposób odbioru robót</w:t>
      </w:r>
    </w:p>
    <w:p w:rsidR="00F63EC1" w:rsidRPr="001E06B6" w:rsidRDefault="00F63EC1" w:rsidP="00F63EC1">
      <w:pPr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Odbiór robót związanych z wyznaczeniem trasy w terenie następuje na podstawie szkiców i dzienników pomiarów geodezyjnych lub protokółu z kontroli geodezyjnej, które  przedkłada Inżynierowi.</w:t>
      </w:r>
    </w:p>
    <w:p w:rsidR="00F63EC1" w:rsidRPr="001E06B6" w:rsidRDefault="00F63EC1" w:rsidP="00F63EC1">
      <w:pPr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Czynności odbioru mogą być rozpoczęte po przedstawieniu protokołu aktualizacji państwowej osnowy pomiarowej.</w:t>
      </w:r>
    </w:p>
    <w:p w:rsidR="00F63EC1" w:rsidRPr="001E06B6" w:rsidRDefault="00F63EC1" w:rsidP="00F63EC1">
      <w:pPr>
        <w:tabs>
          <w:tab w:val="left" w:pos="-1440"/>
          <w:tab w:val="left" w:pos="-720"/>
        </w:tabs>
        <w:suppressAutoHyphens/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W przypadku niezgodności, choć jednego elementu robót z wymaganiami, roboty uznaje się za niezgodne z Dokumentacją Projektową i  zobowiązany jest do ich poprawy na własny koszt.</w:t>
      </w:r>
    </w:p>
    <w:p w:rsidR="00F63EC1" w:rsidRPr="001E06B6" w:rsidRDefault="00F63EC1" w:rsidP="00F63EC1">
      <w:pPr>
        <w:pStyle w:val="Nagwek2"/>
        <w:rPr>
          <w:sz w:val="24"/>
          <w:szCs w:val="24"/>
        </w:rPr>
      </w:pPr>
    </w:p>
    <w:p w:rsidR="00F63EC1" w:rsidRPr="001E06B6" w:rsidRDefault="00F63EC1" w:rsidP="00F63EC1">
      <w:pPr>
        <w:pStyle w:val="Nagwek2"/>
        <w:rPr>
          <w:b/>
          <w:i w:val="0"/>
          <w:sz w:val="24"/>
          <w:szCs w:val="24"/>
        </w:rPr>
      </w:pPr>
      <w:r w:rsidRPr="001E06B6">
        <w:rPr>
          <w:b/>
          <w:i w:val="0"/>
          <w:sz w:val="24"/>
          <w:szCs w:val="24"/>
        </w:rPr>
        <w:t>9. Podstawa płatności</w:t>
      </w:r>
    </w:p>
    <w:p w:rsidR="00F63EC1" w:rsidRPr="000307B1" w:rsidRDefault="00F63EC1" w:rsidP="00F63EC1">
      <w:pPr>
        <w:rPr>
          <w:rFonts w:ascii="Times New Roman" w:hAnsi="Times New Roman"/>
          <w:color w:val="FF0000"/>
          <w:szCs w:val="24"/>
        </w:rPr>
      </w:pPr>
    </w:p>
    <w:p w:rsidR="00F63EC1" w:rsidRPr="001E06B6" w:rsidRDefault="00F63EC1" w:rsidP="00F63EC1">
      <w:pPr>
        <w:jc w:val="both"/>
        <w:rPr>
          <w:rFonts w:ascii="Times New Roman" w:hAnsi="Times New Roman"/>
          <w:b/>
          <w:szCs w:val="24"/>
        </w:rPr>
      </w:pPr>
      <w:r w:rsidRPr="001E06B6">
        <w:rPr>
          <w:rFonts w:ascii="Times New Roman" w:hAnsi="Times New Roman"/>
          <w:b/>
          <w:szCs w:val="24"/>
        </w:rPr>
        <w:t>9.1. Ogólne ustalenia dotyczące podstawy płatności</w:t>
      </w:r>
    </w:p>
    <w:p w:rsidR="00F63EC1" w:rsidRPr="001E06B6" w:rsidRDefault="00F63EC1" w:rsidP="00F63EC1">
      <w:pPr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Ogólne ustalenia dotyczące podstawy płatności podano w STWiORB DM 00.00.00 „Wymagania ogólne”</w:t>
      </w:r>
    </w:p>
    <w:p w:rsidR="00F63EC1" w:rsidRPr="000307B1" w:rsidRDefault="00F63EC1" w:rsidP="00F63EC1">
      <w:pPr>
        <w:jc w:val="both"/>
        <w:rPr>
          <w:rFonts w:ascii="Times New Roman" w:hAnsi="Times New Roman"/>
          <w:color w:val="FF0000"/>
          <w:szCs w:val="24"/>
        </w:rPr>
      </w:pPr>
    </w:p>
    <w:p w:rsidR="00F63EC1" w:rsidRPr="001E06B6" w:rsidRDefault="00F63EC1" w:rsidP="00F63EC1">
      <w:pPr>
        <w:pStyle w:val="Nagwek3"/>
        <w:rPr>
          <w:sz w:val="24"/>
          <w:szCs w:val="24"/>
        </w:rPr>
      </w:pPr>
      <w:r w:rsidRPr="001E06B6">
        <w:rPr>
          <w:sz w:val="24"/>
          <w:szCs w:val="24"/>
        </w:rPr>
        <w:t>9.2. Cena jednostki obmiarowej</w:t>
      </w:r>
    </w:p>
    <w:p w:rsidR="00F63EC1" w:rsidRPr="001E06B6" w:rsidRDefault="00F63EC1" w:rsidP="00F63EC1">
      <w:pPr>
        <w:tabs>
          <w:tab w:val="left" w:pos="426"/>
          <w:tab w:val="left" w:pos="851"/>
          <w:tab w:val="left" w:pos="2552"/>
          <w:tab w:val="left" w:pos="3402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Płaci się za kilometr (km)</w:t>
      </w:r>
      <w:r w:rsidR="008C10AC">
        <w:rPr>
          <w:rFonts w:ascii="Times New Roman" w:hAnsi="Times New Roman"/>
          <w:szCs w:val="24"/>
        </w:rPr>
        <w:t xml:space="preserve"> odtworzonej</w:t>
      </w:r>
      <w:r w:rsidRPr="001E06B6">
        <w:rPr>
          <w:rFonts w:ascii="Times New Roman" w:hAnsi="Times New Roman"/>
          <w:szCs w:val="24"/>
        </w:rPr>
        <w:t xml:space="preserve"> trasy i wyznaczenia punktów wysokościowych</w:t>
      </w:r>
      <w:r w:rsidR="00C50960">
        <w:rPr>
          <w:rFonts w:ascii="Times New Roman" w:hAnsi="Times New Roman"/>
          <w:szCs w:val="24"/>
        </w:rPr>
        <w:t xml:space="preserve"> </w:t>
      </w:r>
      <w:r w:rsidRPr="001E06B6">
        <w:rPr>
          <w:rFonts w:ascii="Times New Roman" w:hAnsi="Times New Roman"/>
          <w:szCs w:val="24"/>
        </w:rPr>
        <w:t>po dokonaniu odbioru robót wg punktu 8.</w:t>
      </w:r>
    </w:p>
    <w:p w:rsidR="00F63EC1" w:rsidRPr="001E06B6" w:rsidRDefault="00F63EC1" w:rsidP="00F63EC1">
      <w:pPr>
        <w:tabs>
          <w:tab w:val="left" w:pos="426"/>
          <w:tab w:val="left" w:pos="851"/>
          <w:tab w:val="left" w:pos="2552"/>
          <w:tab w:val="left" w:pos="3402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Cena jednostkowa jest ceną uśrednioną dla podanego sposobu wykonania i obejmuje:</w:t>
      </w:r>
    </w:p>
    <w:p w:rsidR="00F63EC1" w:rsidRPr="001E06B6" w:rsidRDefault="00F63EC1" w:rsidP="00F63EC1">
      <w:pPr>
        <w:numPr>
          <w:ilvl w:val="0"/>
          <w:numId w:val="8"/>
        </w:numPr>
        <w:tabs>
          <w:tab w:val="left" w:pos="-1440"/>
          <w:tab w:val="left" w:pos="-720"/>
          <w:tab w:val="left" w:pos="0"/>
          <w:tab w:val="left" w:pos="284"/>
        </w:tabs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wykonanie wszystkich niezbędnych czynności określonych w niniejszej STWiORB na podstawie szkiców i dzienników pomiarów geodezyjnych oraz protokółów kontroli zgodnie z zasadami określonymi w STWiORB DM 00.00.00 „Wymagania Ogólne”,</w:t>
      </w:r>
    </w:p>
    <w:p w:rsidR="00F63EC1" w:rsidRPr="001E06B6" w:rsidRDefault="00F63EC1" w:rsidP="00F63EC1">
      <w:pPr>
        <w:numPr>
          <w:ilvl w:val="0"/>
          <w:numId w:val="8"/>
        </w:numPr>
        <w:tabs>
          <w:tab w:val="left" w:pos="426"/>
          <w:tab w:val="left" w:pos="851"/>
          <w:tab w:val="left" w:pos="2552"/>
          <w:tab w:val="left" w:pos="3402"/>
        </w:tabs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pozyskanie niezbędnych materiałów geodezyjnych,</w:t>
      </w:r>
    </w:p>
    <w:p w:rsidR="00F63EC1" w:rsidRPr="001E06B6" w:rsidRDefault="00F63EC1" w:rsidP="00F63EC1">
      <w:pPr>
        <w:numPr>
          <w:ilvl w:val="0"/>
          <w:numId w:val="8"/>
        </w:numPr>
        <w:tabs>
          <w:tab w:val="left" w:pos="284"/>
          <w:tab w:val="left" w:pos="1701"/>
        </w:tabs>
        <w:suppressAutoHyphens/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zastosowanie materiałów pomocniczych koniecznych do prawidłowego wykonania robót lub wynikających z przyjętej technologii robót;</w:t>
      </w:r>
    </w:p>
    <w:p w:rsidR="00F63EC1" w:rsidRPr="001E06B6" w:rsidRDefault="00F63EC1" w:rsidP="00F63EC1">
      <w:pPr>
        <w:numPr>
          <w:ilvl w:val="0"/>
          <w:numId w:val="8"/>
        </w:numPr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wyznaczenie punktów głównych osi trasy i punktów wysokościowych,</w:t>
      </w:r>
    </w:p>
    <w:p w:rsidR="00F63EC1" w:rsidRPr="001E06B6" w:rsidRDefault="00F63EC1" w:rsidP="00F63EC1">
      <w:pPr>
        <w:numPr>
          <w:ilvl w:val="0"/>
          <w:numId w:val="8"/>
        </w:numPr>
        <w:jc w:val="both"/>
        <w:rPr>
          <w:rFonts w:ascii="Times New Roman" w:hAnsi="Times New Roman"/>
          <w:szCs w:val="24"/>
        </w:rPr>
      </w:pPr>
      <w:r w:rsidRPr="001E06B6">
        <w:rPr>
          <w:rFonts w:ascii="Times New Roman" w:hAnsi="Times New Roman"/>
          <w:szCs w:val="24"/>
        </w:rPr>
        <w:t>zastabilizowanie punktów w sposób trwały, ochrona ich przed zniszczeniem i oznakowanie ułatwiające odszukanie i ewentualne odtworzenie,</w:t>
      </w:r>
    </w:p>
    <w:p w:rsidR="00F63EC1" w:rsidRPr="00C43EB3" w:rsidRDefault="00F63EC1" w:rsidP="00F63EC1">
      <w:pPr>
        <w:numPr>
          <w:ilvl w:val="0"/>
          <w:numId w:val="8"/>
        </w:numPr>
        <w:tabs>
          <w:tab w:val="left" w:pos="426"/>
          <w:tab w:val="left" w:pos="851"/>
          <w:tab w:val="left" w:pos="2552"/>
          <w:tab w:val="left" w:pos="3402"/>
        </w:tabs>
        <w:jc w:val="both"/>
        <w:rPr>
          <w:rFonts w:ascii="Times New Roman" w:hAnsi="Times New Roman"/>
          <w:szCs w:val="24"/>
        </w:rPr>
      </w:pPr>
      <w:r w:rsidRPr="00C43EB3">
        <w:rPr>
          <w:rFonts w:ascii="Times New Roman" w:hAnsi="Times New Roman"/>
          <w:szCs w:val="24"/>
        </w:rPr>
        <w:t>wykonanie niezbędnych zgłoszeń i innych czynności przewidzianych odpowiednimi przepisami,</w:t>
      </w:r>
    </w:p>
    <w:p w:rsidR="00F63EC1" w:rsidRPr="00C43EB3" w:rsidRDefault="00F63EC1" w:rsidP="00F63EC1">
      <w:pPr>
        <w:numPr>
          <w:ilvl w:val="0"/>
          <w:numId w:val="8"/>
        </w:numPr>
        <w:tabs>
          <w:tab w:val="left" w:pos="426"/>
          <w:tab w:val="left" w:pos="851"/>
          <w:tab w:val="left" w:pos="2552"/>
          <w:tab w:val="left" w:pos="3402"/>
        </w:tabs>
        <w:jc w:val="both"/>
        <w:rPr>
          <w:rFonts w:ascii="Times New Roman" w:hAnsi="Times New Roman"/>
          <w:szCs w:val="24"/>
        </w:rPr>
      </w:pPr>
      <w:r w:rsidRPr="00C43EB3">
        <w:rPr>
          <w:rFonts w:ascii="Times New Roman" w:hAnsi="Times New Roman"/>
          <w:szCs w:val="24"/>
        </w:rPr>
        <w:t>wyznaczenie lub odtworzenie (w razie konieczności) osnowy geodezyjnej,</w:t>
      </w:r>
    </w:p>
    <w:p w:rsidR="00F63EC1" w:rsidRPr="00C43EB3" w:rsidRDefault="00F63EC1" w:rsidP="00F63EC1">
      <w:pPr>
        <w:numPr>
          <w:ilvl w:val="0"/>
          <w:numId w:val="8"/>
        </w:numPr>
        <w:tabs>
          <w:tab w:val="left" w:pos="426"/>
          <w:tab w:val="left" w:pos="851"/>
          <w:tab w:val="left" w:pos="2552"/>
          <w:tab w:val="left" w:pos="3402"/>
        </w:tabs>
        <w:jc w:val="both"/>
        <w:rPr>
          <w:rFonts w:ascii="Times New Roman" w:hAnsi="Times New Roman"/>
          <w:szCs w:val="24"/>
        </w:rPr>
      </w:pPr>
      <w:r w:rsidRPr="00C43EB3">
        <w:rPr>
          <w:rFonts w:ascii="Times New Roman" w:hAnsi="Times New Roman"/>
          <w:szCs w:val="24"/>
        </w:rPr>
        <w:t>wszystkie inne pomiary wynikłe z prowadzania robót,</w:t>
      </w:r>
    </w:p>
    <w:p w:rsidR="00F63EC1" w:rsidRPr="00C43EB3" w:rsidRDefault="00F63EC1" w:rsidP="00F63EC1">
      <w:pPr>
        <w:numPr>
          <w:ilvl w:val="0"/>
          <w:numId w:val="8"/>
        </w:numPr>
        <w:tabs>
          <w:tab w:val="left" w:pos="426"/>
          <w:tab w:val="left" w:pos="851"/>
          <w:tab w:val="left" w:pos="2552"/>
          <w:tab w:val="left" w:pos="3402"/>
        </w:tabs>
        <w:jc w:val="both"/>
        <w:rPr>
          <w:rFonts w:ascii="Times New Roman" w:hAnsi="Times New Roman"/>
          <w:szCs w:val="24"/>
        </w:rPr>
      </w:pPr>
      <w:r w:rsidRPr="00C43EB3">
        <w:rPr>
          <w:rFonts w:ascii="Times New Roman" w:hAnsi="Times New Roman"/>
          <w:szCs w:val="24"/>
        </w:rPr>
        <w:t>założenie osnowy geodezyjnej,</w:t>
      </w:r>
    </w:p>
    <w:p w:rsidR="00F63EC1" w:rsidRPr="00C43EB3" w:rsidRDefault="00F63EC1" w:rsidP="00F63EC1">
      <w:pPr>
        <w:numPr>
          <w:ilvl w:val="0"/>
          <w:numId w:val="8"/>
        </w:numPr>
        <w:tabs>
          <w:tab w:val="left" w:pos="426"/>
          <w:tab w:val="left" w:pos="851"/>
          <w:tab w:val="left" w:pos="2552"/>
          <w:tab w:val="left" w:pos="3402"/>
        </w:tabs>
        <w:jc w:val="both"/>
        <w:rPr>
          <w:rFonts w:ascii="Times New Roman" w:hAnsi="Times New Roman"/>
          <w:szCs w:val="24"/>
        </w:rPr>
      </w:pPr>
      <w:r w:rsidRPr="00C43EB3">
        <w:rPr>
          <w:rFonts w:ascii="Times New Roman" w:hAnsi="Times New Roman"/>
          <w:szCs w:val="24"/>
        </w:rPr>
        <w:t>zakup i transport materiałów i sprzętu,</w:t>
      </w:r>
    </w:p>
    <w:p w:rsidR="00F63EC1" w:rsidRPr="00C43EB3" w:rsidRDefault="00F63EC1" w:rsidP="00F63EC1">
      <w:pPr>
        <w:numPr>
          <w:ilvl w:val="0"/>
          <w:numId w:val="8"/>
        </w:numPr>
        <w:tabs>
          <w:tab w:val="left" w:pos="426"/>
        </w:tabs>
        <w:jc w:val="both"/>
        <w:rPr>
          <w:rFonts w:ascii="Times New Roman" w:hAnsi="Times New Roman"/>
          <w:szCs w:val="24"/>
        </w:rPr>
      </w:pPr>
      <w:r w:rsidRPr="00C43EB3">
        <w:rPr>
          <w:rFonts w:ascii="Times New Roman" w:hAnsi="Times New Roman"/>
          <w:szCs w:val="24"/>
        </w:rPr>
        <w:t>wykonanie wszystkich niezbędnych pomiarów, prób i sprawdzeń,</w:t>
      </w:r>
    </w:p>
    <w:p w:rsidR="00F63EC1" w:rsidRPr="00C43EB3" w:rsidRDefault="00F63EC1" w:rsidP="00F63EC1">
      <w:pPr>
        <w:numPr>
          <w:ilvl w:val="0"/>
          <w:numId w:val="8"/>
        </w:numPr>
        <w:tabs>
          <w:tab w:val="left" w:pos="426"/>
          <w:tab w:val="left" w:pos="851"/>
          <w:tab w:val="left" w:pos="2552"/>
          <w:tab w:val="left" w:pos="3402"/>
        </w:tabs>
        <w:jc w:val="both"/>
        <w:rPr>
          <w:rFonts w:ascii="Times New Roman" w:hAnsi="Times New Roman"/>
          <w:szCs w:val="24"/>
        </w:rPr>
      </w:pPr>
      <w:r w:rsidRPr="00C43EB3">
        <w:rPr>
          <w:rFonts w:ascii="Times New Roman" w:hAnsi="Times New Roman"/>
          <w:szCs w:val="24"/>
        </w:rPr>
        <w:t>oznakowanie miejsca robót i jego utrzymanie.</w:t>
      </w:r>
    </w:p>
    <w:p w:rsidR="00F63EC1" w:rsidRDefault="00F63EC1" w:rsidP="00F63EC1">
      <w:pPr>
        <w:rPr>
          <w:rFonts w:ascii="Times New Roman" w:hAnsi="Times New Roman"/>
          <w:color w:val="FF0000"/>
          <w:szCs w:val="24"/>
        </w:rPr>
      </w:pPr>
    </w:p>
    <w:p w:rsidR="001F456F" w:rsidRDefault="001F456F" w:rsidP="00F63EC1">
      <w:pPr>
        <w:rPr>
          <w:rFonts w:ascii="Times New Roman" w:hAnsi="Times New Roman"/>
          <w:color w:val="FF0000"/>
          <w:szCs w:val="24"/>
        </w:rPr>
      </w:pPr>
    </w:p>
    <w:p w:rsidR="001F456F" w:rsidRPr="000307B1" w:rsidRDefault="001F456F" w:rsidP="00F63EC1">
      <w:pPr>
        <w:rPr>
          <w:rFonts w:ascii="Times New Roman" w:hAnsi="Times New Roman"/>
          <w:color w:val="FF0000"/>
          <w:szCs w:val="24"/>
        </w:rPr>
      </w:pPr>
    </w:p>
    <w:p w:rsidR="00F63EC1" w:rsidRPr="00C43EB3" w:rsidRDefault="00F63EC1" w:rsidP="00F63EC1">
      <w:pPr>
        <w:pStyle w:val="Nagwek1"/>
        <w:jc w:val="both"/>
        <w:rPr>
          <w:caps/>
          <w:sz w:val="24"/>
          <w:szCs w:val="24"/>
        </w:rPr>
      </w:pPr>
      <w:r w:rsidRPr="00C43EB3">
        <w:rPr>
          <w:caps/>
          <w:sz w:val="24"/>
          <w:szCs w:val="24"/>
        </w:rPr>
        <w:t xml:space="preserve">10. </w:t>
      </w:r>
      <w:r w:rsidRPr="00C43EB3">
        <w:rPr>
          <w:rStyle w:val="normalny3Znak"/>
          <w:sz w:val="24"/>
        </w:rPr>
        <w:t>Przepisy związane</w:t>
      </w:r>
    </w:p>
    <w:p w:rsidR="00F63EC1" w:rsidRPr="009341FF" w:rsidRDefault="00F63EC1" w:rsidP="009341FF">
      <w:pPr>
        <w:pStyle w:val="Listapunktowana"/>
        <w:numPr>
          <w:ilvl w:val="0"/>
          <w:numId w:val="0"/>
        </w:numPr>
      </w:pPr>
    </w:p>
    <w:p w:rsidR="00F63EC1" w:rsidRPr="009341FF" w:rsidRDefault="00F63EC1" w:rsidP="00A95B6E">
      <w:pPr>
        <w:tabs>
          <w:tab w:val="left" w:pos="3600"/>
        </w:tabs>
        <w:jc w:val="both"/>
        <w:rPr>
          <w:rFonts w:ascii="Times New Roman" w:hAnsi="Times New Roman"/>
          <w:szCs w:val="24"/>
        </w:rPr>
      </w:pPr>
      <w:r w:rsidRPr="009341FF">
        <w:rPr>
          <w:rFonts w:ascii="Times New Roman" w:hAnsi="Times New Roman"/>
          <w:szCs w:val="24"/>
        </w:rPr>
        <w:t>1. Instrukcja techniczna O-1.</w:t>
      </w:r>
      <w:r w:rsidRPr="009341FF">
        <w:rPr>
          <w:rFonts w:ascii="Times New Roman" w:hAnsi="Times New Roman"/>
          <w:szCs w:val="24"/>
        </w:rPr>
        <w:tab/>
        <w:t>Ogólne zasady wykonywania prac geodezyjnych, GUGiK 1993.</w:t>
      </w:r>
    </w:p>
    <w:p w:rsidR="00F63EC1" w:rsidRPr="009341FF" w:rsidRDefault="00F63EC1" w:rsidP="00F63EC1">
      <w:pPr>
        <w:tabs>
          <w:tab w:val="left" w:pos="3600"/>
        </w:tabs>
        <w:ind w:left="3600" w:hanging="3600"/>
        <w:jc w:val="both"/>
        <w:rPr>
          <w:rFonts w:ascii="Times New Roman" w:hAnsi="Times New Roman"/>
          <w:szCs w:val="24"/>
        </w:rPr>
      </w:pPr>
      <w:r w:rsidRPr="009341FF">
        <w:rPr>
          <w:rFonts w:ascii="Times New Roman" w:hAnsi="Times New Roman"/>
          <w:szCs w:val="24"/>
        </w:rPr>
        <w:t>2. Instrukcja techniczna G-3.</w:t>
      </w:r>
      <w:r w:rsidRPr="009341FF">
        <w:rPr>
          <w:rFonts w:ascii="Times New Roman" w:hAnsi="Times New Roman"/>
          <w:szCs w:val="24"/>
        </w:rPr>
        <w:tab/>
        <w:t>Geodezyjna obsługa inwestycji, Główny Urząd Geodezji i Kartografii, Warszawa, 1980</w:t>
      </w:r>
    </w:p>
    <w:p w:rsidR="00F63EC1" w:rsidRPr="009341FF" w:rsidRDefault="00F63EC1" w:rsidP="00F63EC1">
      <w:pPr>
        <w:tabs>
          <w:tab w:val="left" w:pos="3600"/>
        </w:tabs>
        <w:ind w:left="360" w:hanging="360"/>
        <w:jc w:val="both"/>
        <w:rPr>
          <w:rFonts w:ascii="Times New Roman" w:hAnsi="Times New Roman"/>
          <w:szCs w:val="24"/>
        </w:rPr>
      </w:pPr>
      <w:r w:rsidRPr="009341FF">
        <w:rPr>
          <w:rFonts w:ascii="Times New Roman" w:hAnsi="Times New Roman"/>
          <w:szCs w:val="24"/>
        </w:rPr>
        <w:t>3. Instrukcja techniczna G-1</w:t>
      </w:r>
      <w:r w:rsidRPr="009341FF">
        <w:rPr>
          <w:rFonts w:ascii="Times New Roman" w:hAnsi="Times New Roman"/>
          <w:szCs w:val="24"/>
        </w:rPr>
        <w:tab/>
        <w:t>Geodezyjna osnowa pozioma, GUGiK, 1983</w:t>
      </w:r>
    </w:p>
    <w:p w:rsidR="00F63EC1" w:rsidRPr="009341FF" w:rsidRDefault="00F63EC1" w:rsidP="00F63EC1">
      <w:pPr>
        <w:tabs>
          <w:tab w:val="left" w:pos="3600"/>
        </w:tabs>
        <w:ind w:left="360" w:hanging="360"/>
        <w:jc w:val="both"/>
        <w:rPr>
          <w:rFonts w:ascii="Times New Roman" w:hAnsi="Times New Roman"/>
          <w:szCs w:val="24"/>
        </w:rPr>
      </w:pPr>
      <w:r w:rsidRPr="009341FF">
        <w:rPr>
          <w:rFonts w:ascii="Times New Roman" w:hAnsi="Times New Roman"/>
          <w:szCs w:val="24"/>
        </w:rPr>
        <w:t>4. Instrukcja techniczna G-2.</w:t>
      </w:r>
      <w:r w:rsidRPr="009341FF">
        <w:rPr>
          <w:rFonts w:ascii="Times New Roman" w:hAnsi="Times New Roman"/>
          <w:szCs w:val="24"/>
        </w:rPr>
        <w:tab/>
        <w:t xml:space="preserve">Wysokościowa osnowa geodezyjna, GUGiK, 1983 </w:t>
      </w:r>
    </w:p>
    <w:p w:rsidR="00F63EC1" w:rsidRPr="009341FF" w:rsidRDefault="00F63EC1" w:rsidP="00F63EC1">
      <w:pPr>
        <w:tabs>
          <w:tab w:val="left" w:pos="3600"/>
        </w:tabs>
        <w:ind w:left="360" w:hanging="360"/>
        <w:jc w:val="both"/>
        <w:rPr>
          <w:rFonts w:ascii="Times New Roman" w:hAnsi="Times New Roman"/>
          <w:szCs w:val="24"/>
        </w:rPr>
      </w:pPr>
      <w:r w:rsidRPr="009341FF">
        <w:rPr>
          <w:rFonts w:ascii="Times New Roman" w:hAnsi="Times New Roman"/>
          <w:szCs w:val="24"/>
        </w:rPr>
        <w:t>5. Instrukcja techniczna G-4.</w:t>
      </w:r>
      <w:r w:rsidRPr="009341FF">
        <w:rPr>
          <w:rFonts w:ascii="Times New Roman" w:hAnsi="Times New Roman"/>
          <w:szCs w:val="24"/>
        </w:rPr>
        <w:tab/>
        <w:t xml:space="preserve">Pomiary sytuacyjne i wysokościowe, GUGiK, 1979 </w:t>
      </w:r>
    </w:p>
    <w:p w:rsidR="00F63EC1" w:rsidRPr="009341FF" w:rsidRDefault="00F63EC1" w:rsidP="00F63EC1">
      <w:pPr>
        <w:tabs>
          <w:tab w:val="left" w:pos="3600"/>
        </w:tabs>
        <w:ind w:left="360" w:hanging="360"/>
        <w:jc w:val="both"/>
        <w:rPr>
          <w:rFonts w:ascii="Times New Roman" w:hAnsi="Times New Roman"/>
          <w:szCs w:val="24"/>
        </w:rPr>
      </w:pPr>
      <w:r w:rsidRPr="009341FF">
        <w:rPr>
          <w:rFonts w:ascii="Times New Roman" w:hAnsi="Times New Roman"/>
          <w:szCs w:val="24"/>
        </w:rPr>
        <w:t>6. Wytyczne techniczne G-3.2.</w:t>
      </w:r>
      <w:r w:rsidRPr="009341FF">
        <w:rPr>
          <w:rFonts w:ascii="Times New Roman" w:hAnsi="Times New Roman"/>
          <w:szCs w:val="24"/>
        </w:rPr>
        <w:tab/>
        <w:t xml:space="preserve">Pomiary realizacyjne, GUGiK, 1983 </w:t>
      </w:r>
    </w:p>
    <w:p w:rsidR="00F63EC1" w:rsidRPr="009341FF" w:rsidRDefault="00F63EC1" w:rsidP="00F63EC1">
      <w:pPr>
        <w:tabs>
          <w:tab w:val="left" w:pos="3600"/>
        </w:tabs>
        <w:ind w:left="360" w:hanging="360"/>
        <w:jc w:val="both"/>
        <w:rPr>
          <w:rFonts w:ascii="Times New Roman" w:hAnsi="Times New Roman"/>
          <w:szCs w:val="24"/>
        </w:rPr>
      </w:pPr>
      <w:r w:rsidRPr="009341FF">
        <w:rPr>
          <w:rFonts w:ascii="Times New Roman" w:hAnsi="Times New Roman"/>
          <w:szCs w:val="24"/>
        </w:rPr>
        <w:t>7. Wytyczne techniczne G-3.1.</w:t>
      </w:r>
      <w:r w:rsidRPr="009341FF">
        <w:rPr>
          <w:rFonts w:ascii="Times New Roman" w:hAnsi="Times New Roman"/>
          <w:szCs w:val="24"/>
        </w:rPr>
        <w:tab/>
        <w:t xml:space="preserve">Osnowy realizacyjne, GUGiK, 1983. </w:t>
      </w:r>
    </w:p>
    <w:p w:rsidR="00F63EC1" w:rsidRPr="009341FF" w:rsidRDefault="00F63EC1" w:rsidP="00F63EC1">
      <w:pPr>
        <w:tabs>
          <w:tab w:val="left" w:pos="3600"/>
        </w:tabs>
        <w:ind w:left="3600" w:hanging="3600"/>
        <w:jc w:val="both"/>
        <w:rPr>
          <w:rFonts w:ascii="Times New Roman" w:hAnsi="Times New Roman"/>
          <w:szCs w:val="24"/>
        </w:rPr>
      </w:pPr>
      <w:r w:rsidRPr="009341FF">
        <w:rPr>
          <w:rFonts w:ascii="Times New Roman" w:hAnsi="Times New Roman"/>
          <w:szCs w:val="24"/>
        </w:rPr>
        <w:t>8. Ustawa z 17.05.1989</w:t>
      </w:r>
      <w:r w:rsidRPr="009341FF">
        <w:rPr>
          <w:rFonts w:ascii="Times New Roman" w:hAnsi="Times New Roman"/>
          <w:szCs w:val="24"/>
        </w:rPr>
        <w:tab/>
        <w:t>Prawo geodezyjne i kartograficzne (Dz.U. 2005, nr 240, poz. 2077 z późniejszymi zmianami).</w:t>
      </w:r>
    </w:p>
    <w:p w:rsidR="00F63EC1" w:rsidRPr="000307B1" w:rsidRDefault="00F63EC1" w:rsidP="00F63EC1">
      <w:pPr>
        <w:rPr>
          <w:rFonts w:ascii="Times New Roman" w:hAnsi="Times New Roman"/>
          <w:bCs/>
          <w:color w:val="FF0000"/>
          <w:szCs w:val="24"/>
        </w:rPr>
      </w:pPr>
    </w:p>
    <w:p w:rsidR="00F63EC1" w:rsidRDefault="00F63EC1" w:rsidP="00F63EC1">
      <w:pPr>
        <w:rPr>
          <w:rFonts w:ascii="Times New Roman" w:hAnsi="Times New Roman"/>
          <w:bCs/>
          <w:color w:val="FF0000"/>
          <w:szCs w:val="24"/>
        </w:rPr>
      </w:pPr>
    </w:p>
    <w:p w:rsidR="00166704" w:rsidRDefault="00166704" w:rsidP="00F63EC1">
      <w:pPr>
        <w:rPr>
          <w:rFonts w:ascii="Times New Roman" w:hAnsi="Times New Roman"/>
          <w:bCs/>
          <w:color w:val="FF0000"/>
          <w:szCs w:val="24"/>
        </w:rPr>
      </w:pPr>
    </w:p>
    <w:p w:rsidR="00166704" w:rsidRDefault="00166704" w:rsidP="00F63EC1">
      <w:pPr>
        <w:rPr>
          <w:rFonts w:ascii="Times New Roman" w:hAnsi="Times New Roman"/>
          <w:bCs/>
          <w:color w:val="FF0000"/>
          <w:szCs w:val="24"/>
        </w:rPr>
      </w:pPr>
    </w:p>
    <w:p w:rsidR="00236E41" w:rsidRPr="000307B1" w:rsidRDefault="00236E41" w:rsidP="0017175B">
      <w:pPr>
        <w:tabs>
          <w:tab w:val="center" w:pos="4703"/>
        </w:tabs>
        <w:rPr>
          <w:color w:val="FF0000"/>
        </w:rPr>
      </w:pPr>
    </w:p>
    <w:p w:rsidR="00236E41" w:rsidRPr="000307B1" w:rsidRDefault="00236E41" w:rsidP="0017175B">
      <w:pPr>
        <w:tabs>
          <w:tab w:val="center" w:pos="4703"/>
        </w:tabs>
        <w:rPr>
          <w:color w:val="FF0000"/>
        </w:rPr>
      </w:pPr>
    </w:p>
    <w:p w:rsidR="00236E41" w:rsidRPr="000307B1" w:rsidRDefault="00236E41" w:rsidP="0017175B">
      <w:pPr>
        <w:tabs>
          <w:tab w:val="center" w:pos="4703"/>
        </w:tabs>
        <w:rPr>
          <w:color w:val="FF0000"/>
        </w:rPr>
      </w:pPr>
    </w:p>
    <w:p w:rsidR="00236E41" w:rsidRPr="000307B1" w:rsidRDefault="00236E41" w:rsidP="0017175B">
      <w:pPr>
        <w:tabs>
          <w:tab w:val="center" w:pos="4703"/>
        </w:tabs>
        <w:rPr>
          <w:color w:val="FF0000"/>
        </w:rPr>
      </w:pPr>
    </w:p>
    <w:p w:rsidR="00236E41" w:rsidRPr="000307B1" w:rsidRDefault="00236E41" w:rsidP="0017175B">
      <w:pPr>
        <w:tabs>
          <w:tab w:val="center" w:pos="4703"/>
        </w:tabs>
        <w:rPr>
          <w:color w:val="FF0000"/>
        </w:rPr>
      </w:pPr>
    </w:p>
    <w:p w:rsidR="00236E41" w:rsidRPr="000307B1" w:rsidRDefault="00236E41" w:rsidP="0017175B">
      <w:pPr>
        <w:tabs>
          <w:tab w:val="center" w:pos="4703"/>
        </w:tabs>
        <w:rPr>
          <w:color w:val="FF0000"/>
        </w:rPr>
      </w:pPr>
    </w:p>
    <w:p w:rsidR="00236E41" w:rsidRPr="000307B1" w:rsidRDefault="00236E41" w:rsidP="0017175B">
      <w:pPr>
        <w:tabs>
          <w:tab w:val="center" w:pos="4703"/>
        </w:tabs>
        <w:rPr>
          <w:color w:val="FF0000"/>
        </w:rPr>
      </w:pPr>
    </w:p>
    <w:p w:rsidR="00236E41" w:rsidRPr="000307B1" w:rsidRDefault="00236E41" w:rsidP="0017175B">
      <w:pPr>
        <w:tabs>
          <w:tab w:val="center" w:pos="4703"/>
        </w:tabs>
        <w:rPr>
          <w:color w:val="FF0000"/>
        </w:rPr>
      </w:pPr>
    </w:p>
    <w:p w:rsidR="00236E41" w:rsidRPr="000307B1" w:rsidRDefault="00236E41" w:rsidP="0017175B">
      <w:pPr>
        <w:tabs>
          <w:tab w:val="center" w:pos="4703"/>
        </w:tabs>
        <w:rPr>
          <w:color w:val="FF0000"/>
        </w:rPr>
      </w:pPr>
    </w:p>
    <w:p w:rsidR="00236E41" w:rsidRPr="000307B1" w:rsidRDefault="00236E41" w:rsidP="0017175B">
      <w:pPr>
        <w:tabs>
          <w:tab w:val="center" w:pos="4703"/>
        </w:tabs>
        <w:rPr>
          <w:color w:val="FF0000"/>
        </w:rPr>
      </w:pPr>
    </w:p>
    <w:p w:rsidR="00236E41" w:rsidRPr="000307B1" w:rsidRDefault="00236E41" w:rsidP="0017175B">
      <w:pPr>
        <w:tabs>
          <w:tab w:val="center" w:pos="4703"/>
        </w:tabs>
        <w:rPr>
          <w:color w:val="FF0000"/>
        </w:rPr>
      </w:pPr>
    </w:p>
    <w:sectPr w:rsidR="00236E41" w:rsidRPr="000307B1" w:rsidSect="001D3AB0">
      <w:headerReference w:type="default" r:id="rId9"/>
      <w:endnotePr>
        <w:numFmt w:val="decimal"/>
      </w:endnotePr>
      <w:pgSz w:w="11907" w:h="16840" w:code="257"/>
      <w:pgMar w:top="1418" w:right="1418" w:bottom="1418" w:left="1418" w:header="851" w:footer="851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52C2" w:rsidRDefault="00F352C2">
      <w:pPr>
        <w:spacing w:line="20" w:lineRule="exact"/>
      </w:pPr>
    </w:p>
  </w:endnote>
  <w:endnote w:type="continuationSeparator" w:id="0">
    <w:p w:rsidR="00F352C2" w:rsidRDefault="00F352C2">
      <w:r>
        <w:t xml:space="preserve"> </w:t>
      </w:r>
    </w:p>
  </w:endnote>
  <w:endnote w:type="continuationNotice" w:id="1">
    <w:p w:rsidR="00F352C2" w:rsidRDefault="00F352C2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3C90" w:rsidRDefault="003F4E38" w:rsidP="001D3AB0">
    <w:pPr>
      <w:pStyle w:val="Stopka"/>
      <w:pBdr>
        <w:top w:val="single" w:sz="4" w:space="1" w:color="A5A5A5"/>
      </w:pBdr>
      <w:jc w:val="center"/>
      <w:rPr>
        <w:color w:val="7F7F7F"/>
      </w:rPr>
    </w:pPr>
    <w:r w:rsidRPr="001D3AB0">
      <w:rPr>
        <w:rFonts w:ascii="Times New Roman" w:hAnsi="Times New Roman"/>
        <w:noProof/>
      </w:rPr>
      <w:fldChar w:fldCharType="begin"/>
    </w:r>
    <w:r w:rsidR="00B23C90" w:rsidRPr="001D3AB0">
      <w:rPr>
        <w:rFonts w:ascii="Times New Roman" w:hAnsi="Times New Roman"/>
        <w:noProof/>
      </w:rPr>
      <w:instrText xml:space="preserve"> PAGE   \* MERGEFORMAT </w:instrText>
    </w:r>
    <w:r w:rsidRPr="001D3AB0">
      <w:rPr>
        <w:rFonts w:ascii="Times New Roman" w:hAnsi="Times New Roman"/>
        <w:noProof/>
      </w:rPr>
      <w:fldChar w:fldCharType="separate"/>
    </w:r>
    <w:r w:rsidR="00DE19C8">
      <w:rPr>
        <w:rFonts w:ascii="Times New Roman" w:hAnsi="Times New Roman"/>
        <w:noProof/>
      </w:rPr>
      <w:t>41</w:t>
    </w:r>
    <w:r w:rsidRPr="001D3AB0">
      <w:rPr>
        <w:rFonts w:ascii="Times New Roman" w:hAnsi="Times New Roman"/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3C90" w:rsidRDefault="00B23C90">
    <w:pPr>
      <w:pStyle w:val="Stopka"/>
      <w:pBdr>
        <w:top w:val="single" w:sz="4" w:space="1" w:color="A5A5A5"/>
      </w:pBdr>
      <w:rPr>
        <w:color w:val="7F7F7F"/>
      </w:rPr>
    </w:pPr>
    <w:r>
      <w:rPr>
        <w:rFonts w:ascii="Times New Roman" w:hAnsi="Times New Roman"/>
        <w:noProof/>
      </w:rPr>
      <w:t>BPRSD</w:t>
    </w:r>
    <w:r w:rsidR="00DE19C8">
      <w:rPr>
        <w:noProof/>
        <w:color w:val="7F7F7F"/>
        <w:lang w:eastAsia="zh-TW"/>
      </w:rPr>
      <w:pict>
        <v:group id="_x0000_s2059" style="position:absolute;margin-left:7.1pt;margin-top:700.65pt;width:56.7pt;height:48.5pt;z-index:251658240;mso-width-percent:800;mso-position-horizontal-relative:page;mso-position-vertical-relative:page;mso-width-percent:800;mso-width-relative:left-margin-area" coordorigin="319,13204" coordsize="1162,970" o:allowincell="f">
          <v:group id="_x0000_s2060" style="position:absolute;left:319;top:13723;width:1162;height:451;mso-position-horizontal-relative:margin;mso-position-vertical-relative:margin" coordorigin="-6,3399" coordsize="12197,4253">
            <o:lock v:ext="edit" aspectratio="t"/>
            <v:group id="_x0000_s2061" style="position:absolute;left:-6;top:3717;width:12189;height:3550" coordorigin="18,7468" coordsize="12189,3550">
              <o:lock v:ext="edit" aspectratio="t"/>
              <v:shape id="_x0000_s2062" style="position:absolute;left:18;top:7837;width:7132;height:2863;mso-width-relative:page;mso-height-relative:page" coordsize="7132,2863" path="m,l17,2863,7132,2578r,-2378l,xe" fillcolor="#a7bfde" stroked="f">
                <v:fill opacity=".5"/>
                <v:path arrowok="t"/>
                <o:lock v:ext="edit" aspectratio="t"/>
              </v:shape>
              <v:shape id="_x0000_s2063" style="position:absolute;left:7150;top:7468;width:3466;height:3550;mso-width-relative:page;mso-height-relative:page" coordsize="3466,3550" path="m,569l,2930r3466,620l3466,,,569xe" fillcolor="#d3dfee" stroked="f">
                <v:fill opacity=".5"/>
                <v:path arrowok="t"/>
                <o:lock v:ext="edit" aspectratio="t"/>
              </v:shape>
              <v:shape id="_x0000_s2064" style="position:absolute;left:10616;top:7468;width:1591;height:3550;mso-width-relative:page;mso-height-relative:page" coordsize="1591,3550" path="m,l,3550,1591,2746r,-2009l,xe" fillcolor="#a7bfde" stroked="f">
                <v:fill opacity=".5"/>
                <v:path arrowok="t"/>
                <o:lock v:ext="edit" aspectratio="t"/>
              </v:shape>
            </v:group>
            <v:shape id="_x0000_s2065" style="position:absolute;left:8071;top:4069;width:4120;height:2913;mso-width-relative:page;mso-height-relative:page" coordsize="4120,2913" path="m1,251l,2662r4120,251l4120,,1,251xe" fillcolor="#d8d8d8" stroked="f">
              <v:path arrowok="t"/>
              <o:lock v:ext="edit" aspectratio="t"/>
            </v:shape>
            <v:shape id="_x0000_s2066" style="position:absolute;left:4104;top:3399;width:3985;height:4236;mso-width-relative:page;mso-height-relative:page" coordsize="3985,4236" path="m,l,4236,3985,3349r,-2428l,xe" fillcolor="#bfbfbf" stroked="f">
              <v:path arrowok="t"/>
              <o:lock v:ext="edit" aspectratio="t"/>
            </v:shape>
            <v:shape id="_x0000_s2067" style="position:absolute;left:18;top:3399;width:4086;height:4253;mso-width-relative:page;mso-height-relative:page" coordsize="4086,4253" path="m4086,r-2,4253l,3198,,1072,4086,xe" fillcolor="#d8d8d8" stroked="f">
              <v:path arrowok="t"/>
              <o:lock v:ext="edit" aspectratio="t"/>
            </v:shape>
            <v:shape id="_x0000_s2068" style="position:absolute;left:17;top:3617;width:2076;height:3851;mso-width-relative:page;mso-height-relative:page" coordsize="2076,3851" path="m,921l2060,r16,3851l,2981,,921xe" fillcolor="#d3dfee" stroked="f">
              <v:fill opacity="45875f"/>
              <v:path arrowok="t"/>
              <o:lock v:ext="edit" aspectratio="t"/>
            </v:shape>
            <v:shape id="_x0000_s2069" style="position:absolute;left:2077;top:3617;width:6011;height:3835;mso-width-relative:page;mso-height-relative:page" coordsize="6011,3835" path="m,l17,3835,6011,2629r,-1390l,xe" fillcolor="#a7bfde" stroked="f">
              <v:fill opacity="45875f"/>
              <v:path arrowok="t"/>
              <o:lock v:ext="edit" aspectratio="t"/>
            </v:shape>
            <v:shape id="_x0000_s2070" style="position:absolute;left:8088;top:3835;width:4102;height:3432;mso-width-relative:page;mso-height-relative:page" coordsize="4102,3432" path="m,1038l,2411,4102,3432,4102,,,1038xe" fillcolor="#d3dfee" stroked="f">
              <v:fill opacity="45875f"/>
              <v:path arrowok="t"/>
              <o:lock v:ext="edit" aspectratio="t"/>
            </v:shape>
          </v:group>
          <v:shapetype id="_x0000_t202" coordsize="21600,21600" o:spt="202" path="m,l,21600r21600,l21600,xe">
            <v:stroke joinstyle="miter"/>
            <v:path gradientshapeok="t" o:connecttype="rect"/>
          </v:shapetype>
          <v:shape id="_x0000_s2071" type="#_x0000_t202" style="position:absolute;left:423;top:13204;width:1058;height:365" filled="f" stroked="f">
            <v:textbox style="mso-next-textbox:#_x0000_s2071" inset=",0,,0">
              <w:txbxContent>
                <w:p w:rsidR="00B23C90" w:rsidRPr="001D3AB0" w:rsidRDefault="00582E72">
                  <w:pPr>
                    <w:jc w:val="center"/>
                    <w:rPr>
                      <w:color w:val="4F81BD"/>
                    </w:rPr>
                  </w:pPr>
                  <w:r>
                    <w:fldChar w:fldCharType="begin"/>
                  </w:r>
                  <w:r>
                    <w:instrText xml:space="preserve"> PAGE   \* MERGEFORMAT </w:instrText>
                  </w:r>
                  <w:r>
                    <w:fldChar w:fldCharType="separate"/>
                  </w:r>
                  <w:r w:rsidR="00B23C90" w:rsidRPr="001D3AB0">
                    <w:rPr>
                      <w:noProof/>
                      <w:color w:val="4F81BD"/>
                    </w:rPr>
                    <w:t>3</w:t>
                  </w:r>
                  <w:r>
                    <w:rPr>
                      <w:noProof/>
                      <w:color w:val="4F81BD"/>
                    </w:rPr>
                    <w:fldChar w:fldCharType="end"/>
                  </w:r>
                </w:p>
                <w:p w:rsidR="00B23C90" w:rsidRDefault="00B23C90"/>
              </w:txbxContent>
            </v:textbox>
          </v:shape>
          <w10:wrap anchorx="margin" anchory="margin"/>
        </v:group>
      </w:pict>
    </w:r>
    <w:r>
      <w:rPr>
        <w:color w:val="7F7F7F"/>
      </w:rPr>
      <w:t xml:space="preserve"> | [Wpisz adres firmy]</w:t>
    </w:r>
  </w:p>
  <w:p w:rsidR="00B23C90" w:rsidRDefault="00B23C9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52C2" w:rsidRDefault="00F352C2">
      <w:r>
        <w:separator/>
      </w:r>
    </w:p>
  </w:footnote>
  <w:footnote w:type="continuationSeparator" w:id="0">
    <w:p w:rsidR="00F352C2" w:rsidRDefault="00F352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3C90" w:rsidRPr="0017175B" w:rsidRDefault="00B23C90" w:rsidP="007905E3">
    <w:pPr>
      <w:tabs>
        <w:tab w:val="center" w:pos="4703"/>
      </w:tabs>
      <w:rPr>
        <w:rFonts w:ascii="Times New Roman" w:hAnsi="Times New Roman"/>
        <w:i/>
        <w:sz w:val="20"/>
      </w:rPr>
    </w:pPr>
    <w:r w:rsidRPr="0017175B">
      <w:rPr>
        <w:rFonts w:ascii="Times New Roman" w:hAnsi="Times New Roman"/>
        <w:i/>
        <w:sz w:val="20"/>
      </w:rPr>
      <w:t xml:space="preserve">SPECYFIKACJA TECHNICZNA </w:t>
    </w:r>
  </w:p>
  <w:p w:rsidR="00B23C90" w:rsidRPr="0017175B" w:rsidRDefault="00B23C90" w:rsidP="007905E3">
    <w:pPr>
      <w:tabs>
        <w:tab w:val="center" w:pos="4703"/>
      </w:tabs>
      <w:rPr>
        <w:rFonts w:ascii="Courier New" w:hAnsi="Courier New" w:cs="Courier New"/>
        <w:i/>
        <w:spacing w:val="-3"/>
        <w:sz w:val="36"/>
      </w:rPr>
    </w:pPr>
    <w:r w:rsidRPr="0017175B">
      <w:rPr>
        <w:rFonts w:ascii="Times New Roman" w:hAnsi="Times New Roman"/>
        <w:i/>
        <w:sz w:val="20"/>
      </w:rPr>
      <w:t>WYKONANIA I ODBIORU ROBÓT BUDOWLANYCH</w:t>
    </w:r>
    <w:r w:rsidRPr="0017175B">
      <w:rPr>
        <w:i/>
      </w:rPr>
      <w:tab/>
    </w:r>
    <w:r w:rsidRPr="0017175B">
      <w:rPr>
        <w:i/>
      </w:rPr>
      <w:tab/>
    </w:r>
    <w:r w:rsidRPr="0017175B">
      <w:rPr>
        <w:i/>
      </w:rPr>
      <w:tab/>
      <w:t xml:space="preserve">   </w:t>
    </w:r>
    <w:r w:rsidRPr="0017175B">
      <w:rPr>
        <w:i/>
      </w:rPr>
      <w:tab/>
    </w:r>
    <w:r w:rsidRPr="0017175B">
      <w:rPr>
        <w:i/>
      </w:rPr>
      <w:tab/>
    </w:r>
    <w:r w:rsidRPr="0017175B">
      <w:rPr>
        <w:i/>
      </w:rPr>
      <w:tab/>
      <w:t xml:space="preserve"> </w:t>
    </w:r>
    <w:r w:rsidRPr="0017175B">
      <w:rPr>
        <w:rFonts w:ascii="Times New Roman" w:hAnsi="Times New Roman"/>
        <w:i/>
        <w:sz w:val="20"/>
      </w:rPr>
      <w:t>D.01.01.01</w:t>
    </w:r>
  </w:p>
  <w:p w:rsidR="00B23C90" w:rsidRDefault="00DE19C8">
    <w:pPr>
      <w:pStyle w:val="Nagwek"/>
      <w:rPr>
        <w:rFonts w:ascii="Times New Roman" w:hAnsi="Times New Roman"/>
        <w:sz w:val="20"/>
      </w:rPr>
    </w:pPr>
    <w:r>
      <w:rPr>
        <w:noProof/>
      </w:rPr>
      <w:pict>
        <v:line id="_x0000_s2058" style="position:absolute;z-index:251657216" from="5.15pt,3.9pt" to="458.8pt,3.95pt">
          <v:stroke startarrowwidth="narrow" startarrowlength="short" endarrowwidth="narrow" endarrowlength="short"/>
        </v:lin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C9845946"/>
    <w:lvl w:ilvl="0">
      <w:numFmt w:val="decimal"/>
      <w:pStyle w:val="Listapunktowana"/>
      <w:lvlText w:val="*"/>
      <w:lvlJc w:val="left"/>
    </w:lvl>
  </w:abstractNum>
  <w:abstractNum w:abstractNumId="1" w15:restartNumberingAfterBreak="0">
    <w:nsid w:val="00000004"/>
    <w:multiLevelType w:val="multi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)"/>
      <w:lvlJc w:val="left"/>
      <w:pPr>
        <w:tabs>
          <w:tab w:val="num" w:pos="737"/>
        </w:tabs>
        <w:ind w:left="737" w:hanging="340"/>
      </w:pPr>
    </w:lvl>
    <w:lvl w:ilvl="2">
      <w:start w:val="1"/>
      <w:numFmt w:val="bullet"/>
      <w:lvlText w:val=""/>
      <w:lvlJc w:val="left"/>
      <w:pPr>
        <w:tabs>
          <w:tab w:val="num" w:pos="737"/>
        </w:tabs>
        <w:ind w:left="1021" w:hanging="284"/>
      </w:pPr>
      <w:rPr>
        <w:rFonts w:ascii="Symbol" w:hAnsi="Symbol"/>
        <w:b/>
        <w:i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E"/>
    <w:multiLevelType w:val="singleLevel"/>
    <w:tmpl w:val="0000000E"/>
    <w:name w:val="WW8Num13"/>
    <w:lvl w:ilvl="0">
      <w:start w:val="3"/>
      <w:numFmt w:val="bullet"/>
      <w:lvlText w:val=""/>
      <w:lvlJc w:val="left"/>
      <w:pPr>
        <w:tabs>
          <w:tab w:val="num" w:pos="1021"/>
        </w:tabs>
        <w:ind w:left="1021" w:hanging="284"/>
      </w:pPr>
      <w:rPr>
        <w:rFonts w:ascii="Wingdings" w:hAnsi="Wingdings"/>
      </w:rPr>
    </w:lvl>
  </w:abstractNum>
  <w:abstractNum w:abstractNumId="3" w15:restartNumberingAfterBreak="0">
    <w:nsid w:val="00000011"/>
    <w:multiLevelType w:val="singleLevel"/>
    <w:tmpl w:val="00000011"/>
    <w:name w:val="WW8Num16"/>
    <w:lvl w:ilvl="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/>
        <w:sz w:val="20"/>
      </w:rPr>
    </w:lvl>
  </w:abstractNum>
  <w:abstractNum w:abstractNumId="4" w15:restartNumberingAfterBreak="0">
    <w:nsid w:val="018E4F88"/>
    <w:multiLevelType w:val="hybridMultilevel"/>
    <w:tmpl w:val="2A7410B8"/>
    <w:lvl w:ilvl="0" w:tplc="D9763A2C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2616AF3"/>
    <w:multiLevelType w:val="hybridMultilevel"/>
    <w:tmpl w:val="77C433D8"/>
    <w:lvl w:ilvl="0" w:tplc="D176173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FB2724"/>
    <w:multiLevelType w:val="hybridMultilevel"/>
    <w:tmpl w:val="87D8CABA"/>
    <w:lvl w:ilvl="0" w:tplc="F0822B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A27309"/>
    <w:multiLevelType w:val="hybridMultilevel"/>
    <w:tmpl w:val="9880EEFA"/>
    <w:lvl w:ilvl="0" w:tplc="3C447204">
      <w:start w:val="1"/>
      <w:numFmt w:val="lowerLetter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8" w15:restartNumberingAfterBreak="0">
    <w:nsid w:val="31891BC3"/>
    <w:multiLevelType w:val="hybridMultilevel"/>
    <w:tmpl w:val="94C86502"/>
    <w:lvl w:ilvl="0" w:tplc="D176173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C76282"/>
    <w:multiLevelType w:val="multilevel"/>
    <w:tmpl w:val="C546B31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58200C67"/>
    <w:multiLevelType w:val="hybridMultilevel"/>
    <w:tmpl w:val="6B86681A"/>
    <w:lvl w:ilvl="0" w:tplc="6980AD9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747E9B"/>
    <w:multiLevelType w:val="hybridMultilevel"/>
    <w:tmpl w:val="96826A1C"/>
    <w:lvl w:ilvl="0" w:tplc="F2A8DA7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014"/>
        </w:tabs>
        <w:ind w:left="10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454"/>
        </w:tabs>
        <w:ind w:left="24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174"/>
        </w:tabs>
        <w:ind w:left="31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14"/>
        </w:tabs>
        <w:ind w:left="46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34"/>
        </w:tabs>
        <w:ind w:left="53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054"/>
        </w:tabs>
        <w:ind w:left="6054" w:hanging="360"/>
      </w:pPr>
      <w:rPr>
        <w:rFonts w:ascii="Wingdings" w:hAnsi="Wingdings" w:hint="default"/>
      </w:rPr>
    </w:lvl>
  </w:abstractNum>
  <w:abstractNum w:abstractNumId="12" w15:restartNumberingAfterBreak="0">
    <w:nsid w:val="5E047813"/>
    <w:multiLevelType w:val="hybridMultilevel"/>
    <w:tmpl w:val="6430F418"/>
    <w:lvl w:ilvl="0" w:tplc="2482D654">
      <w:start w:val="1"/>
      <w:numFmt w:val="bullet"/>
      <w:lvlText w:val="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vertAlign w:val="baseline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0057D25"/>
    <w:multiLevelType w:val="hybridMultilevel"/>
    <w:tmpl w:val="6DC0BB7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7142628"/>
    <w:multiLevelType w:val="singleLevel"/>
    <w:tmpl w:val="1A9A06B4"/>
    <w:lvl w:ilvl="0">
      <w:start w:val="1"/>
      <w:numFmt w:val="lowerLetter"/>
      <w:lvlText w:val="%1)"/>
      <w:lvlJc w:val="left"/>
      <w:pPr>
        <w:tabs>
          <w:tab w:val="num" w:pos="1425"/>
        </w:tabs>
        <w:ind w:left="1425" w:hanging="570"/>
      </w:pPr>
      <w:rPr>
        <w:rFonts w:hint="default"/>
      </w:rPr>
    </w:lvl>
  </w:abstractNum>
  <w:abstractNum w:abstractNumId="15" w15:restartNumberingAfterBreak="0">
    <w:nsid w:val="73320B0E"/>
    <w:multiLevelType w:val="hybridMultilevel"/>
    <w:tmpl w:val="9DCC010A"/>
    <w:lvl w:ilvl="0" w:tplc="38C8AC0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046599"/>
    <w:multiLevelType w:val="hybridMultilevel"/>
    <w:tmpl w:val="E47CEA4A"/>
    <w:lvl w:ilvl="0" w:tplc="D176173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414A14"/>
    <w:multiLevelType w:val="hybridMultilevel"/>
    <w:tmpl w:val="8C340DD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C6F1396"/>
    <w:multiLevelType w:val="hybridMultilevel"/>
    <w:tmpl w:val="F15E474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E44B42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C6F78C1"/>
    <w:multiLevelType w:val="hybridMultilevel"/>
    <w:tmpl w:val="B21C61CC"/>
    <w:lvl w:ilvl="0" w:tplc="3F6C977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  <w:lvlOverride w:ilvl="0">
      <w:lvl w:ilvl="0">
        <w:start w:val="1"/>
        <w:numFmt w:val="bullet"/>
        <w:pStyle w:val="Listapunktowan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7"/>
  </w:num>
  <w:num w:numId="5">
    <w:abstractNumId w:val="9"/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4"/>
  </w:num>
  <w:num w:numId="9">
    <w:abstractNumId w:val="11"/>
  </w:num>
  <w:num w:numId="10">
    <w:abstractNumId w:val="17"/>
  </w:num>
  <w:num w:numId="11">
    <w:abstractNumId w:val="6"/>
  </w:num>
  <w:num w:numId="12">
    <w:abstractNumId w:val="13"/>
  </w:num>
  <w:num w:numId="13">
    <w:abstractNumId w:val="18"/>
  </w:num>
  <w:num w:numId="14">
    <w:abstractNumId w:val="10"/>
  </w:num>
  <w:num w:numId="15">
    <w:abstractNumId w:val="5"/>
  </w:num>
  <w:num w:numId="16">
    <w:abstractNumId w:val="8"/>
  </w:num>
  <w:num w:numId="17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73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</w:compat>
  <w:rsids>
    <w:rsidRoot w:val="00F66C3D"/>
    <w:rsid w:val="000168FA"/>
    <w:rsid w:val="00021F92"/>
    <w:rsid w:val="000307B1"/>
    <w:rsid w:val="0003382E"/>
    <w:rsid w:val="000358E2"/>
    <w:rsid w:val="00037061"/>
    <w:rsid w:val="00041713"/>
    <w:rsid w:val="000425F6"/>
    <w:rsid w:val="00046097"/>
    <w:rsid w:val="000471B9"/>
    <w:rsid w:val="00051A9D"/>
    <w:rsid w:val="000603BB"/>
    <w:rsid w:val="00060D97"/>
    <w:rsid w:val="0006444E"/>
    <w:rsid w:val="000834E2"/>
    <w:rsid w:val="00084F04"/>
    <w:rsid w:val="0009393B"/>
    <w:rsid w:val="00096DAB"/>
    <w:rsid w:val="00097547"/>
    <w:rsid w:val="000A380B"/>
    <w:rsid w:val="000A64B2"/>
    <w:rsid w:val="000B1D1D"/>
    <w:rsid w:val="000B4D63"/>
    <w:rsid w:val="000B50CB"/>
    <w:rsid w:val="000B63EC"/>
    <w:rsid w:val="000B7AFA"/>
    <w:rsid w:val="000C7F39"/>
    <w:rsid w:val="000D2539"/>
    <w:rsid w:val="000D44A0"/>
    <w:rsid w:val="000E2283"/>
    <w:rsid w:val="000E3CAA"/>
    <w:rsid w:val="000E576E"/>
    <w:rsid w:val="000F0423"/>
    <w:rsid w:val="0010598F"/>
    <w:rsid w:val="00117D0D"/>
    <w:rsid w:val="00117FE7"/>
    <w:rsid w:val="00134A30"/>
    <w:rsid w:val="00134DED"/>
    <w:rsid w:val="00135588"/>
    <w:rsid w:val="001357DC"/>
    <w:rsid w:val="00137214"/>
    <w:rsid w:val="001402F5"/>
    <w:rsid w:val="001510FF"/>
    <w:rsid w:val="001521C8"/>
    <w:rsid w:val="00153A2D"/>
    <w:rsid w:val="001556DC"/>
    <w:rsid w:val="001559EE"/>
    <w:rsid w:val="0016395C"/>
    <w:rsid w:val="001659AF"/>
    <w:rsid w:val="00166704"/>
    <w:rsid w:val="00166708"/>
    <w:rsid w:val="0017175B"/>
    <w:rsid w:val="0017276A"/>
    <w:rsid w:val="00174096"/>
    <w:rsid w:val="001762BA"/>
    <w:rsid w:val="00176302"/>
    <w:rsid w:val="001855BB"/>
    <w:rsid w:val="00186EA9"/>
    <w:rsid w:val="00187308"/>
    <w:rsid w:val="00190F31"/>
    <w:rsid w:val="0019732D"/>
    <w:rsid w:val="001B3740"/>
    <w:rsid w:val="001B67B0"/>
    <w:rsid w:val="001C466A"/>
    <w:rsid w:val="001D2860"/>
    <w:rsid w:val="001D3AB0"/>
    <w:rsid w:val="001D4711"/>
    <w:rsid w:val="001D6657"/>
    <w:rsid w:val="001D71F2"/>
    <w:rsid w:val="001D7DC6"/>
    <w:rsid w:val="001E06B6"/>
    <w:rsid w:val="001E1588"/>
    <w:rsid w:val="001F2E4D"/>
    <w:rsid w:val="001F456F"/>
    <w:rsid w:val="001F7A5E"/>
    <w:rsid w:val="00202724"/>
    <w:rsid w:val="00207256"/>
    <w:rsid w:val="00211416"/>
    <w:rsid w:val="002116C7"/>
    <w:rsid w:val="00211E87"/>
    <w:rsid w:val="00215A85"/>
    <w:rsid w:val="002367EF"/>
    <w:rsid w:val="00236E41"/>
    <w:rsid w:val="00240705"/>
    <w:rsid w:val="00243449"/>
    <w:rsid w:val="00247275"/>
    <w:rsid w:val="00255D11"/>
    <w:rsid w:val="00261ACE"/>
    <w:rsid w:val="00263863"/>
    <w:rsid w:val="00265AF7"/>
    <w:rsid w:val="00273F14"/>
    <w:rsid w:val="00274643"/>
    <w:rsid w:val="00284F61"/>
    <w:rsid w:val="0029587F"/>
    <w:rsid w:val="00296669"/>
    <w:rsid w:val="002A0F8A"/>
    <w:rsid w:val="002A2A7E"/>
    <w:rsid w:val="002A684F"/>
    <w:rsid w:val="002B17A6"/>
    <w:rsid w:val="002B3770"/>
    <w:rsid w:val="002B5E77"/>
    <w:rsid w:val="002C4A8F"/>
    <w:rsid w:val="002D2061"/>
    <w:rsid w:val="002F5623"/>
    <w:rsid w:val="00300D53"/>
    <w:rsid w:val="0030296C"/>
    <w:rsid w:val="003125D1"/>
    <w:rsid w:val="003243B1"/>
    <w:rsid w:val="00326AB5"/>
    <w:rsid w:val="0033270B"/>
    <w:rsid w:val="003356E5"/>
    <w:rsid w:val="003373D7"/>
    <w:rsid w:val="003377F7"/>
    <w:rsid w:val="00343555"/>
    <w:rsid w:val="0035235E"/>
    <w:rsid w:val="00355257"/>
    <w:rsid w:val="0035574E"/>
    <w:rsid w:val="0036319B"/>
    <w:rsid w:val="003658D0"/>
    <w:rsid w:val="00370E8F"/>
    <w:rsid w:val="00371D55"/>
    <w:rsid w:val="0038145D"/>
    <w:rsid w:val="00382B70"/>
    <w:rsid w:val="00383088"/>
    <w:rsid w:val="003877F0"/>
    <w:rsid w:val="003914BC"/>
    <w:rsid w:val="003A0081"/>
    <w:rsid w:val="003A0838"/>
    <w:rsid w:val="003A3693"/>
    <w:rsid w:val="003C5D92"/>
    <w:rsid w:val="003E6F2E"/>
    <w:rsid w:val="003E7022"/>
    <w:rsid w:val="003E7C39"/>
    <w:rsid w:val="003F2FDB"/>
    <w:rsid w:val="003F4E38"/>
    <w:rsid w:val="0040519F"/>
    <w:rsid w:val="00406C13"/>
    <w:rsid w:val="00416F97"/>
    <w:rsid w:val="004230E4"/>
    <w:rsid w:val="00432D4B"/>
    <w:rsid w:val="00434D75"/>
    <w:rsid w:val="00436A0B"/>
    <w:rsid w:val="004370DE"/>
    <w:rsid w:val="00440698"/>
    <w:rsid w:val="0044120F"/>
    <w:rsid w:val="00445834"/>
    <w:rsid w:val="00447C02"/>
    <w:rsid w:val="004511D5"/>
    <w:rsid w:val="004533F5"/>
    <w:rsid w:val="00453C9B"/>
    <w:rsid w:val="004562C7"/>
    <w:rsid w:val="00460399"/>
    <w:rsid w:val="00461E28"/>
    <w:rsid w:val="00465665"/>
    <w:rsid w:val="00465B20"/>
    <w:rsid w:val="00466AC4"/>
    <w:rsid w:val="004679F3"/>
    <w:rsid w:val="00470B09"/>
    <w:rsid w:val="00472DEE"/>
    <w:rsid w:val="004744AE"/>
    <w:rsid w:val="00476D2A"/>
    <w:rsid w:val="00491DA0"/>
    <w:rsid w:val="00495C48"/>
    <w:rsid w:val="00495FF9"/>
    <w:rsid w:val="00496C88"/>
    <w:rsid w:val="004A07B2"/>
    <w:rsid w:val="004A2382"/>
    <w:rsid w:val="004A3D6F"/>
    <w:rsid w:val="004A54BC"/>
    <w:rsid w:val="004A6BD3"/>
    <w:rsid w:val="004B00F0"/>
    <w:rsid w:val="004B5757"/>
    <w:rsid w:val="004C30EF"/>
    <w:rsid w:val="004D248C"/>
    <w:rsid w:val="004E6F7B"/>
    <w:rsid w:val="00510FD0"/>
    <w:rsid w:val="00515FA9"/>
    <w:rsid w:val="00520897"/>
    <w:rsid w:val="00525746"/>
    <w:rsid w:val="00526262"/>
    <w:rsid w:val="00531A51"/>
    <w:rsid w:val="0053228B"/>
    <w:rsid w:val="0053248A"/>
    <w:rsid w:val="00537999"/>
    <w:rsid w:val="005445F5"/>
    <w:rsid w:val="00552976"/>
    <w:rsid w:val="00553F34"/>
    <w:rsid w:val="00561567"/>
    <w:rsid w:val="00567367"/>
    <w:rsid w:val="005674AE"/>
    <w:rsid w:val="005676C1"/>
    <w:rsid w:val="00567F3A"/>
    <w:rsid w:val="00571977"/>
    <w:rsid w:val="00582E72"/>
    <w:rsid w:val="00583164"/>
    <w:rsid w:val="005A099B"/>
    <w:rsid w:val="005A633F"/>
    <w:rsid w:val="005A711E"/>
    <w:rsid w:val="005B70AE"/>
    <w:rsid w:val="005C151A"/>
    <w:rsid w:val="005C5E3A"/>
    <w:rsid w:val="005D0D89"/>
    <w:rsid w:val="005D2498"/>
    <w:rsid w:val="005D6C49"/>
    <w:rsid w:val="005E3C2F"/>
    <w:rsid w:val="005E40C9"/>
    <w:rsid w:val="005E47F1"/>
    <w:rsid w:val="005E518C"/>
    <w:rsid w:val="005F2614"/>
    <w:rsid w:val="005F44CC"/>
    <w:rsid w:val="005F4743"/>
    <w:rsid w:val="005F4FA6"/>
    <w:rsid w:val="006040EB"/>
    <w:rsid w:val="0060429F"/>
    <w:rsid w:val="00604457"/>
    <w:rsid w:val="006054C4"/>
    <w:rsid w:val="0062106E"/>
    <w:rsid w:val="006320A4"/>
    <w:rsid w:val="006337A2"/>
    <w:rsid w:val="006352D9"/>
    <w:rsid w:val="00640EBF"/>
    <w:rsid w:val="006422CB"/>
    <w:rsid w:val="006518B2"/>
    <w:rsid w:val="0065678A"/>
    <w:rsid w:val="006635C0"/>
    <w:rsid w:val="00666DCC"/>
    <w:rsid w:val="00667BA1"/>
    <w:rsid w:val="0067407A"/>
    <w:rsid w:val="00677C37"/>
    <w:rsid w:val="00684C6C"/>
    <w:rsid w:val="00693479"/>
    <w:rsid w:val="006A177F"/>
    <w:rsid w:val="006A216F"/>
    <w:rsid w:val="006A2435"/>
    <w:rsid w:val="006C0D7E"/>
    <w:rsid w:val="006C4B21"/>
    <w:rsid w:val="006C5D2E"/>
    <w:rsid w:val="006E54D4"/>
    <w:rsid w:val="006E62F9"/>
    <w:rsid w:val="006E681F"/>
    <w:rsid w:val="006F2A4A"/>
    <w:rsid w:val="006F66D7"/>
    <w:rsid w:val="006F7330"/>
    <w:rsid w:val="006F7765"/>
    <w:rsid w:val="00700237"/>
    <w:rsid w:val="007013DC"/>
    <w:rsid w:val="00701D7F"/>
    <w:rsid w:val="0070298D"/>
    <w:rsid w:val="00702F14"/>
    <w:rsid w:val="0070552E"/>
    <w:rsid w:val="00707759"/>
    <w:rsid w:val="00713DF1"/>
    <w:rsid w:val="007145B4"/>
    <w:rsid w:val="00716BE7"/>
    <w:rsid w:val="00721645"/>
    <w:rsid w:val="007219A6"/>
    <w:rsid w:val="00723DF6"/>
    <w:rsid w:val="007256A2"/>
    <w:rsid w:val="00725B71"/>
    <w:rsid w:val="00730E64"/>
    <w:rsid w:val="00733EE5"/>
    <w:rsid w:val="007343CA"/>
    <w:rsid w:val="007372A3"/>
    <w:rsid w:val="0074746E"/>
    <w:rsid w:val="007545E0"/>
    <w:rsid w:val="007643A3"/>
    <w:rsid w:val="007659F9"/>
    <w:rsid w:val="0076630D"/>
    <w:rsid w:val="00766519"/>
    <w:rsid w:val="007674FD"/>
    <w:rsid w:val="007704BE"/>
    <w:rsid w:val="00771BC6"/>
    <w:rsid w:val="0077292F"/>
    <w:rsid w:val="00775744"/>
    <w:rsid w:val="00775824"/>
    <w:rsid w:val="007842D4"/>
    <w:rsid w:val="00784488"/>
    <w:rsid w:val="007866FF"/>
    <w:rsid w:val="007905E3"/>
    <w:rsid w:val="00793C2F"/>
    <w:rsid w:val="007A0556"/>
    <w:rsid w:val="007A0D02"/>
    <w:rsid w:val="007A4FAD"/>
    <w:rsid w:val="007B2151"/>
    <w:rsid w:val="007B7A28"/>
    <w:rsid w:val="007C3BD3"/>
    <w:rsid w:val="007C70FE"/>
    <w:rsid w:val="007D56B0"/>
    <w:rsid w:val="007E6D3A"/>
    <w:rsid w:val="00802C70"/>
    <w:rsid w:val="00821B49"/>
    <w:rsid w:val="00823746"/>
    <w:rsid w:val="00826B4A"/>
    <w:rsid w:val="008314F8"/>
    <w:rsid w:val="00841755"/>
    <w:rsid w:val="0084654D"/>
    <w:rsid w:val="0084724A"/>
    <w:rsid w:val="00850C09"/>
    <w:rsid w:val="00851677"/>
    <w:rsid w:val="008538A6"/>
    <w:rsid w:val="00854030"/>
    <w:rsid w:val="00854B3A"/>
    <w:rsid w:val="008670BF"/>
    <w:rsid w:val="00870EA5"/>
    <w:rsid w:val="00871497"/>
    <w:rsid w:val="00884BF8"/>
    <w:rsid w:val="008909C3"/>
    <w:rsid w:val="0089326B"/>
    <w:rsid w:val="008A5D5A"/>
    <w:rsid w:val="008A7060"/>
    <w:rsid w:val="008B2F71"/>
    <w:rsid w:val="008B4A68"/>
    <w:rsid w:val="008C10AC"/>
    <w:rsid w:val="008C5D13"/>
    <w:rsid w:val="008C7FEA"/>
    <w:rsid w:val="008D5303"/>
    <w:rsid w:val="008D6CDE"/>
    <w:rsid w:val="008E2C08"/>
    <w:rsid w:val="008F6AAC"/>
    <w:rsid w:val="00900546"/>
    <w:rsid w:val="00906407"/>
    <w:rsid w:val="00906E9D"/>
    <w:rsid w:val="009106FD"/>
    <w:rsid w:val="00911D1C"/>
    <w:rsid w:val="009130EE"/>
    <w:rsid w:val="009217BB"/>
    <w:rsid w:val="009341FF"/>
    <w:rsid w:val="009407A3"/>
    <w:rsid w:val="009473B0"/>
    <w:rsid w:val="0095048B"/>
    <w:rsid w:val="00951F4B"/>
    <w:rsid w:val="0095411F"/>
    <w:rsid w:val="0096278E"/>
    <w:rsid w:val="00962883"/>
    <w:rsid w:val="0096493A"/>
    <w:rsid w:val="00973A11"/>
    <w:rsid w:val="0098280F"/>
    <w:rsid w:val="0098445D"/>
    <w:rsid w:val="00984A03"/>
    <w:rsid w:val="00987365"/>
    <w:rsid w:val="00995AA7"/>
    <w:rsid w:val="00997BB4"/>
    <w:rsid w:val="009A492C"/>
    <w:rsid w:val="009A5201"/>
    <w:rsid w:val="009B084A"/>
    <w:rsid w:val="009B0E6A"/>
    <w:rsid w:val="009B383E"/>
    <w:rsid w:val="009B401C"/>
    <w:rsid w:val="009B5343"/>
    <w:rsid w:val="009C1E13"/>
    <w:rsid w:val="009C4754"/>
    <w:rsid w:val="009C548E"/>
    <w:rsid w:val="009C57EB"/>
    <w:rsid w:val="009D0F42"/>
    <w:rsid w:val="009D6F18"/>
    <w:rsid w:val="009D756B"/>
    <w:rsid w:val="009F5AF3"/>
    <w:rsid w:val="009F733C"/>
    <w:rsid w:val="009F7EE8"/>
    <w:rsid w:val="00A06CD3"/>
    <w:rsid w:val="00A074F0"/>
    <w:rsid w:val="00A114D0"/>
    <w:rsid w:val="00A14B17"/>
    <w:rsid w:val="00A21D4D"/>
    <w:rsid w:val="00A2416C"/>
    <w:rsid w:val="00A24ADD"/>
    <w:rsid w:val="00A261E1"/>
    <w:rsid w:val="00A2797C"/>
    <w:rsid w:val="00A27B66"/>
    <w:rsid w:val="00A33EF5"/>
    <w:rsid w:val="00A35953"/>
    <w:rsid w:val="00A35BB3"/>
    <w:rsid w:val="00A37677"/>
    <w:rsid w:val="00A42D22"/>
    <w:rsid w:val="00A53C8E"/>
    <w:rsid w:val="00A54E92"/>
    <w:rsid w:val="00A569BF"/>
    <w:rsid w:val="00A7652C"/>
    <w:rsid w:val="00A850CB"/>
    <w:rsid w:val="00A858D0"/>
    <w:rsid w:val="00A86D5E"/>
    <w:rsid w:val="00A95B6E"/>
    <w:rsid w:val="00AA3A4D"/>
    <w:rsid w:val="00AA3C67"/>
    <w:rsid w:val="00AA4453"/>
    <w:rsid w:val="00AA46A6"/>
    <w:rsid w:val="00AA4BB9"/>
    <w:rsid w:val="00AA6482"/>
    <w:rsid w:val="00AC0B7D"/>
    <w:rsid w:val="00AC0E53"/>
    <w:rsid w:val="00AC16D6"/>
    <w:rsid w:val="00AC1A73"/>
    <w:rsid w:val="00AC3D12"/>
    <w:rsid w:val="00AC5BB3"/>
    <w:rsid w:val="00AC6315"/>
    <w:rsid w:val="00AC6F04"/>
    <w:rsid w:val="00AC70AF"/>
    <w:rsid w:val="00AC7332"/>
    <w:rsid w:val="00AC755F"/>
    <w:rsid w:val="00AD0273"/>
    <w:rsid w:val="00AD1E39"/>
    <w:rsid w:val="00AD2E4C"/>
    <w:rsid w:val="00AD3692"/>
    <w:rsid w:val="00AD732B"/>
    <w:rsid w:val="00AE200A"/>
    <w:rsid w:val="00AF3D68"/>
    <w:rsid w:val="00AF4D4B"/>
    <w:rsid w:val="00AF546B"/>
    <w:rsid w:val="00B0167D"/>
    <w:rsid w:val="00B01902"/>
    <w:rsid w:val="00B054DF"/>
    <w:rsid w:val="00B074B7"/>
    <w:rsid w:val="00B16056"/>
    <w:rsid w:val="00B20BE0"/>
    <w:rsid w:val="00B23C90"/>
    <w:rsid w:val="00B24609"/>
    <w:rsid w:val="00B2598C"/>
    <w:rsid w:val="00B31347"/>
    <w:rsid w:val="00B330FA"/>
    <w:rsid w:val="00B36248"/>
    <w:rsid w:val="00B54B44"/>
    <w:rsid w:val="00B55D76"/>
    <w:rsid w:val="00B63249"/>
    <w:rsid w:val="00B703AA"/>
    <w:rsid w:val="00B73600"/>
    <w:rsid w:val="00B74B7B"/>
    <w:rsid w:val="00B75BA2"/>
    <w:rsid w:val="00B8022E"/>
    <w:rsid w:val="00B81C81"/>
    <w:rsid w:val="00B83B3C"/>
    <w:rsid w:val="00B85A39"/>
    <w:rsid w:val="00B85B56"/>
    <w:rsid w:val="00B902D1"/>
    <w:rsid w:val="00B94831"/>
    <w:rsid w:val="00BA5EA1"/>
    <w:rsid w:val="00BA7A21"/>
    <w:rsid w:val="00BB263F"/>
    <w:rsid w:val="00BB37F6"/>
    <w:rsid w:val="00BC055D"/>
    <w:rsid w:val="00BC55BA"/>
    <w:rsid w:val="00BC5604"/>
    <w:rsid w:val="00BC606C"/>
    <w:rsid w:val="00BC6682"/>
    <w:rsid w:val="00BD05EA"/>
    <w:rsid w:val="00BE03B1"/>
    <w:rsid w:val="00BE277A"/>
    <w:rsid w:val="00BF288F"/>
    <w:rsid w:val="00BF2919"/>
    <w:rsid w:val="00BF56D1"/>
    <w:rsid w:val="00C01048"/>
    <w:rsid w:val="00C04AA5"/>
    <w:rsid w:val="00C0668B"/>
    <w:rsid w:val="00C06A7A"/>
    <w:rsid w:val="00C06EE1"/>
    <w:rsid w:val="00C13E4A"/>
    <w:rsid w:val="00C2074C"/>
    <w:rsid w:val="00C233C2"/>
    <w:rsid w:val="00C24238"/>
    <w:rsid w:val="00C24B28"/>
    <w:rsid w:val="00C30114"/>
    <w:rsid w:val="00C36869"/>
    <w:rsid w:val="00C37CDD"/>
    <w:rsid w:val="00C40C35"/>
    <w:rsid w:val="00C40CAA"/>
    <w:rsid w:val="00C43EB3"/>
    <w:rsid w:val="00C50960"/>
    <w:rsid w:val="00C51D01"/>
    <w:rsid w:val="00C536F3"/>
    <w:rsid w:val="00C544C1"/>
    <w:rsid w:val="00C6249F"/>
    <w:rsid w:val="00C72920"/>
    <w:rsid w:val="00C76B0C"/>
    <w:rsid w:val="00C85630"/>
    <w:rsid w:val="00C90E72"/>
    <w:rsid w:val="00C929DD"/>
    <w:rsid w:val="00C937C6"/>
    <w:rsid w:val="00C95F46"/>
    <w:rsid w:val="00CA1F5D"/>
    <w:rsid w:val="00CA24BF"/>
    <w:rsid w:val="00CA292F"/>
    <w:rsid w:val="00CA74A5"/>
    <w:rsid w:val="00CB1EDE"/>
    <w:rsid w:val="00CC08C8"/>
    <w:rsid w:val="00CC69A5"/>
    <w:rsid w:val="00CD2AB5"/>
    <w:rsid w:val="00CD5F0E"/>
    <w:rsid w:val="00CE1C48"/>
    <w:rsid w:val="00CE25F4"/>
    <w:rsid w:val="00CF1FDE"/>
    <w:rsid w:val="00CF4870"/>
    <w:rsid w:val="00D04BAD"/>
    <w:rsid w:val="00D11463"/>
    <w:rsid w:val="00D128A2"/>
    <w:rsid w:val="00D144F4"/>
    <w:rsid w:val="00D20292"/>
    <w:rsid w:val="00D23449"/>
    <w:rsid w:val="00D23B81"/>
    <w:rsid w:val="00D244CB"/>
    <w:rsid w:val="00D25536"/>
    <w:rsid w:val="00D27A3F"/>
    <w:rsid w:val="00D314A0"/>
    <w:rsid w:val="00D42F9F"/>
    <w:rsid w:val="00D477E5"/>
    <w:rsid w:val="00D51B5E"/>
    <w:rsid w:val="00D603AD"/>
    <w:rsid w:val="00D62006"/>
    <w:rsid w:val="00D627BE"/>
    <w:rsid w:val="00D66F57"/>
    <w:rsid w:val="00D72412"/>
    <w:rsid w:val="00D75CB1"/>
    <w:rsid w:val="00D75F8B"/>
    <w:rsid w:val="00D81B5B"/>
    <w:rsid w:val="00D81DA5"/>
    <w:rsid w:val="00D85DF4"/>
    <w:rsid w:val="00D862EC"/>
    <w:rsid w:val="00D86A97"/>
    <w:rsid w:val="00D900AF"/>
    <w:rsid w:val="00D905E6"/>
    <w:rsid w:val="00D909C4"/>
    <w:rsid w:val="00D91758"/>
    <w:rsid w:val="00D9393D"/>
    <w:rsid w:val="00D97EB4"/>
    <w:rsid w:val="00DA3A96"/>
    <w:rsid w:val="00DA40E9"/>
    <w:rsid w:val="00DA4282"/>
    <w:rsid w:val="00DA45EF"/>
    <w:rsid w:val="00DB1B9E"/>
    <w:rsid w:val="00DB26CA"/>
    <w:rsid w:val="00DB6EFC"/>
    <w:rsid w:val="00DB7AD7"/>
    <w:rsid w:val="00DC2453"/>
    <w:rsid w:val="00DC3A45"/>
    <w:rsid w:val="00DC5619"/>
    <w:rsid w:val="00DD0627"/>
    <w:rsid w:val="00DE19C8"/>
    <w:rsid w:val="00DE64A8"/>
    <w:rsid w:val="00DF4903"/>
    <w:rsid w:val="00DF6DDF"/>
    <w:rsid w:val="00DF7199"/>
    <w:rsid w:val="00E00D30"/>
    <w:rsid w:val="00E02502"/>
    <w:rsid w:val="00E05161"/>
    <w:rsid w:val="00E11A2F"/>
    <w:rsid w:val="00E127DF"/>
    <w:rsid w:val="00E16BCF"/>
    <w:rsid w:val="00E216B8"/>
    <w:rsid w:val="00E265F1"/>
    <w:rsid w:val="00E31514"/>
    <w:rsid w:val="00E3189D"/>
    <w:rsid w:val="00E33FFD"/>
    <w:rsid w:val="00E34893"/>
    <w:rsid w:val="00E42C53"/>
    <w:rsid w:val="00E42FFD"/>
    <w:rsid w:val="00E479D0"/>
    <w:rsid w:val="00E47CAD"/>
    <w:rsid w:val="00E53504"/>
    <w:rsid w:val="00E56ACC"/>
    <w:rsid w:val="00E577E9"/>
    <w:rsid w:val="00E724FD"/>
    <w:rsid w:val="00E73739"/>
    <w:rsid w:val="00E744D6"/>
    <w:rsid w:val="00E82577"/>
    <w:rsid w:val="00E90106"/>
    <w:rsid w:val="00EA0063"/>
    <w:rsid w:val="00EA3193"/>
    <w:rsid w:val="00EA4FE7"/>
    <w:rsid w:val="00EB4293"/>
    <w:rsid w:val="00EC3A3B"/>
    <w:rsid w:val="00EC5AAA"/>
    <w:rsid w:val="00EC61D6"/>
    <w:rsid w:val="00ED123F"/>
    <w:rsid w:val="00EE0420"/>
    <w:rsid w:val="00EE06B9"/>
    <w:rsid w:val="00EE0A80"/>
    <w:rsid w:val="00EE2178"/>
    <w:rsid w:val="00EF21A3"/>
    <w:rsid w:val="00EF7551"/>
    <w:rsid w:val="00F1153C"/>
    <w:rsid w:val="00F129B7"/>
    <w:rsid w:val="00F13982"/>
    <w:rsid w:val="00F14C91"/>
    <w:rsid w:val="00F20918"/>
    <w:rsid w:val="00F23FBC"/>
    <w:rsid w:val="00F315F9"/>
    <w:rsid w:val="00F33F83"/>
    <w:rsid w:val="00F349B1"/>
    <w:rsid w:val="00F352C2"/>
    <w:rsid w:val="00F35576"/>
    <w:rsid w:val="00F35EB7"/>
    <w:rsid w:val="00F365C6"/>
    <w:rsid w:val="00F37FEE"/>
    <w:rsid w:val="00F43838"/>
    <w:rsid w:val="00F511F1"/>
    <w:rsid w:val="00F53252"/>
    <w:rsid w:val="00F54670"/>
    <w:rsid w:val="00F6146C"/>
    <w:rsid w:val="00F63DB4"/>
    <w:rsid w:val="00F63EC1"/>
    <w:rsid w:val="00F66C3D"/>
    <w:rsid w:val="00F670F8"/>
    <w:rsid w:val="00F702E8"/>
    <w:rsid w:val="00F91730"/>
    <w:rsid w:val="00F92B56"/>
    <w:rsid w:val="00F95C72"/>
    <w:rsid w:val="00F97CAC"/>
    <w:rsid w:val="00FA2A71"/>
    <w:rsid w:val="00FA4A22"/>
    <w:rsid w:val="00FA5212"/>
    <w:rsid w:val="00FB0F5A"/>
    <w:rsid w:val="00FB5E7C"/>
    <w:rsid w:val="00FB655C"/>
    <w:rsid w:val="00FC714B"/>
    <w:rsid w:val="00FD5F47"/>
    <w:rsid w:val="00FD6559"/>
    <w:rsid w:val="00FE2F20"/>
    <w:rsid w:val="00FE6BB1"/>
    <w:rsid w:val="00FF30A3"/>
    <w:rsid w:val="00FF5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73"/>
    <o:shapelayout v:ext="edit">
      <o:idmap v:ext="edit" data="1"/>
    </o:shapelayout>
  </w:shapeDefaults>
  <w:decimalSymbol w:val=","/>
  <w:listSeparator w:val=";"/>
  <w15:docId w15:val="{5004C023-425A-47BD-B2FD-8943E8A40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54B44"/>
    <w:rPr>
      <w:rFonts w:ascii="Courier" w:hAnsi="Courier"/>
      <w:sz w:val="24"/>
    </w:rPr>
  </w:style>
  <w:style w:type="paragraph" w:styleId="Nagwek1">
    <w:name w:val="heading 1"/>
    <w:aliases w:val="Title 1"/>
    <w:basedOn w:val="Normalny"/>
    <w:next w:val="Normalny"/>
    <w:qFormat/>
    <w:rsid w:val="00987365"/>
    <w:pPr>
      <w:keepNext/>
      <w:tabs>
        <w:tab w:val="center" w:pos="4703"/>
      </w:tabs>
      <w:spacing w:line="312" w:lineRule="auto"/>
      <w:jc w:val="center"/>
      <w:outlineLvl w:val="0"/>
    </w:pPr>
    <w:rPr>
      <w:rFonts w:ascii="Times New Roman" w:hAnsi="Times New Roman"/>
      <w:b/>
      <w:spacing w:val="-3"/>
      <w:sz w:val="36"/>
    </w:rPr>
  </w:style>
  <w:style w:type="paragraph" w:styleId="Nagwek2">
    <w:name w:val="heading 2"/>
    <w:aliases w:val="Title 2,Title 2 Znak Znak"/>
    <w:basedOn w:val="Normalny"/>
    <w:next w:val="Normalny"/>
    <w:qFormat/>
    <w:rsid w:val="00987365"/>
    <w:pPr>
      <w:keepNext/>
      <w:tabs>
        <w:tab w:val="left" w:pos="-720"/>
        <w:tab w:val="left" w:pos="7797"/>
      </w:tabs>
      <w:spacing w:line="312" w:lineRule="auto"/>
      <w:jc w:val="both"/>
      <w:outlineLvl w:val="1"/>
    </w:pPr>
    <w:rPr>
      <w:rFonts w:ascii="Times New Roman" w:hAnsi="Times New Roman"/>
      <w:i/>
      <w:sz w:val="20"/>
    </w:rPr>
  </w:style>
  <w:style w:type="paragraph" w:styleId="Nagwek3">
    <w:name w:val="heading 3"/>
    <w:basedOn w:val="Normalny"/>
    <w:next w:val="Normalny"/>
    <w:qFormat/>
    <w:rsid w:val="00987365"/>
    <w:pPr>
      <w:keepNext/>
      <w:tabs>
        <w:tab w:val="left" w:pos="-1440"/>
        <w:tab w:val="left" w:pos="-720"/>
        <w:tab w:val="left" w:pos="0"/>
        <w:tab w:val="left" w:pos="720"/>
        <w:tab w:val="left" w:pos="1008"/>
        <w:tab w:val="left" w:pos="1440"/>
        <w:tab w:val="left" w:pos="2127"/>
        <w:tab w:val="left" w:pos="2835"/>
      </w:tabs>
      <w:jc w:val="both"/>
      <w:outlineLvl w:val="2"/>
    </w:pPr>
    <w:rPr>
      <w:rFonts w:ascii="Times New Roman" w:hAnsi="Times New Roman"/>
      <w:b/>
      <w:spacing w:val="-3"/>
      <w:sz w:val="20"/>
    </w:rPr>
  </w:style>
  <w:style w:type="paragraph" w:styleId="Nagwek4">
    <w:name w:val="heading 4"/>
    <w:basedOn w:val="Normalny"/>
    <w:next w:val="Normalny"/>
    <w:qFormat/>
    <w:rsid w:val="00987365"/>
    <w:pPr>
      <w:keepNext/>
      <w:spacing w:line="360" w:lineRule="auto"/>
      <w:outlineLvl w:val="3"/>
    </w:pPr>
    <w:rPr>
      <w:rFonts w:ascii="Times New Roman" w:hAnsi="Times New Roman"/>
      <w:u w:val="single"/>
    </w:rPr>
  </w:style>
  <w:style w:type="paragraph" w:styleId="Nagwek6">
    <w:name w:val="heading 6"/>
    <w:basedOn w:val="Normalny"/>
    <w:next w:val="Normalny"/>
    <w:qFormat/>
    <w:rsid w:val="00987365"/>
    <w:pPr>
      <w:keepNext/>
      <w:outlineLvl w:val="5"/>
    </w:pPr>
    <w:rPr>
      <w:rFonts w:ascii="Times New Roman" w:hAnsi="Times New Roman"/>
    </w:rPr>
  </w:style>
  <w:style w:type="paragraph" w:styleId="Nagwek7">
    <w:name w:val="heading 7"/>
    <w:basedOn w:val="Normalny"/>
    <w:next w:val="Normalny"/>
    <w:qFormat/>
    <w:rsid w:val="00987365"/>
    <w:pPr>
      <w:keepNext/>
      <w:outlineLvl w:val="6"/>
    </w:pPr>
    <w:rPr>
      <w:rFonts w:ascii="Times New Roman" w:hAnsi="Times New Roman"/>
      <w:b/>
    </w:rPr>
  </w:style>
  <w:style w:type="paragraph" w:styleId="Nagwek8">
    <w:name w:val="heading 8"/>
    <w:basedOn w:val="Normalny"/>
    <w:next w:val="Normalny"/>
    <w:qFormat/>
    <w:rsid w:val="00987365"/>
    <w:pPr>
      <w:keepNext/>
      <w:tabs>
        <w:tab w:val="left" w:pos="1418"/>
        <w:tab w:val="left" w:leader="dot" w:pos="8789"/>
      </w:tabs>
      <w:spacing w:line="215" w:lineRule="atLeast"/>
      <w:ind w:left="2160" w:hanging="2160"/>
      <w:jc w:val="both"/>
      <w:outlineLvl w:val="7"/>
    </w:pPr>
    <w:rPr>
      <w:rFonts w:ascii="Times New Roman" w:hAnsi="Times New Roman"/>
      <w:b/>
      <w:spacing w:val="-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cument8">
    <w:name w:val="Document 8"/>
    <w:basedOn w:val="Domylnaczcionkaakapitu"/>
    <w:rsid w:val="00987365"/>
  </w:style>
  <w:style w:type="character" w:customStyle="1" w:styleId="Document4">
    <w:name w:val="Document 4"/>
    <w:basedOn w:val="Domylnaczcionkaakapitu"/>
    <w:rsid w:val="00987365"/>
    <w:rPr>
      <w:b/>
      <w:i/>
      <w:sz w:val="24"/>
    </w:rPr>
  </w:style>
  <w:style w:type="character" w:customStyle="1" w:styleId="Document6">
    <w:name w:val="Document 6"/>
    <w:basedOn w:val="Domylnaczcionkaakapitu"/>
    <w:rsid w:val="00987365"/>
  </w:style>
  <w:style w:type="character" w:customStyle="1" w:styleId="Document5">
    <w:name w:val="Document 5"/>
    <w:basedOn w:val="Domylnaczcionkaakapitu"/>
    <w:rsid w:val="00987365"/>
  </w:style>
  <w:style w:type="character" w:customStyle="1" w:styleId="Document2">
    <w:name w:val="Document 2"/>
    <w:basedOn w:val="Domylnaczcionkaakapitu"/>
    <w:rsid w:val="00987365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omylnaczcionkaakapitu"/>
    <w:rsid w:val="00987365"/>
  </w:style>
  <w:style w:type="character" w:customStyle="1" w:styleId="Bibliogrphy">
    <w:name w:val="Bibliogrphy"/>
    <w:basedOn w:val="Domylnaczcionkaakapitu"/>
    <w:rsid w:val="00987365"/>
  </w:style>
  <w:style w:type="paragraph" w:customStyle="1" w:styleId="RightPar1">
    <w:name w:val="Right Par 1"/>
    <w:rsid w:val="00987365"/>
    <w:pPr>
      <w:tabs>
        <w:tab w:val="left" w:pos="-720"/>
        <w:tab w:val="left" w:pos="0"/>
        <w:tab w:val="decimal" w:pos="720"/>
      </w:tabs>
      <w:suppressAutoHyphens/>
      <w:ind w:left="720" w:hanging="432"/>
    </w:pPr>
    <w:rPr>
      <w:rFonts w:ascii="Courier" w:hAnsi="Courier"/>
      <w:sz w:val="24"/>
      <w:lang w:val="en-US"/>
    </w:rPr>
  </w:style>
  <w:style w:type="paragraph" w:customStyle="1" w:styleId="RightPar2">
    <w:name w:val="Right Par 2"/>
    <w:rsid w:val="00987365"/>
    <w:pPr>
      <w:tabs>
        <w:tab w:val="left" w:pos="-720"/>
        <w:tab w:val="left" w:pos="0"/>
        <w:tab w:val="left" w:pos="720"/>
        <w:tab w:val="decimal" w:pos="1440"/>
      </w:tabs>
      <w:suppressAutoHyphens/>
      <w:ind w:left="1440" w:hanging="432"/>
    </w:pPr>
    <w:rPr>
      <w:rFonts w:ascii="Courier" w:hAnsi="Courier"/>
      <w:sz w:val="24"/>
      <w:lang w:val="en-US"/>
    </w:rPr>
  </w:style>
  <w:style w:type="character" w:customStyle="1" w:styleId="Document3">
    <w:name w:val="Document 3"/>
    <w:basedOn w:val="Domylnaczcionkaakapitu"/>
    <w:rsid w:val="00987365"/>
    <w:rPr>
      <w:rFonts w:ascii="Courier" w:hAnsi="Courier"/>
      <w:noProof w:val="0"/>
      <w:sz w:val="24"/>
      <w:lang w:val="en-US"/>
    </w:rPr>
  </w:style>
  <w:style w:type="paragraph" w:customStyle="1" w:styleId="RightPar3">
    <w:name w:val="Right Par 3"/>
    <w:rsid w:val="00987365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ind w:left="2160" w:hanging="432"/>
    </w:pPr>
    <w:rPr>
      <w:rFonts w:ascii="Courier" w:hAnsi="Courier"/>
      <w:sz w:val="24"/>
      <w:lang w:val="en-US"/>
    </w:rPr>
  </w:style>
  <w:style w:type="paragraph" w:customStyle="1" w:styleId="RightPar4">
    <w:name w:val="Right Par 4"/>
    <w:rsid w:val="00987365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ind w:left="2880" w:hanging="432"/>
    </w:pPr>
    <w:rPr>
      <w:rFonts w:ascii="Courier" w:hAnsi="Courier"/>
      <w:sz w:val="24"/>
      <w:lang w:val="en-US"/>
    </w:rPr>
  </w:style>
  <w:style w:type="paragraph" w:customStyle="1" w:styleId="RightPar5">
    <w:name w:val="Right Par 5"/>
    <w:rsid w:val="00987365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left="3600" w:hanging="576"/>
    </w:pPr>
    <w:rPr>
      <w:rFonts w:ascii="Courier" w:hAnsi="Courier"/>
      <w:sz w:val="24"/>
      <w:lang w:val="en-US"/>
    </w:rPr>
  </w:style>
  <w:style w:type="paragraph" w:customStyle="1" w:styleId="RightPar6">
    <w:name w:val="Right Par 6"/>
    <w:rsid w:val="00987365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ind w:left="4320" w:hanging="576"/>
    </w:pPr>
    <w:rPr>
      <w:rFonts w:ascii="Courier" w:hAnsi="Courier"/>
      <w:sz w:val="24"/>
      <w:lang w:val="en-US"/>
    </w:rPr>
  </w:style>
  <w:style w:type="paragraph" w:customStyle="1" w:styleId="RightPar7">
    <w:name w:val="Right Par 7"/>
    <w:rsid w:val="00987365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ind w:left="5040" w:hanging="432"/>
    </w:pPr>
    <w:rPr>
      <w:rFonts w:ascii="Courier" w:hAnsi="Courier"/>
      <w:sz w:val="24"/>
      <w:lang w:val="en-US"/>
    </w:rPr>
  </w:style>
  <w:style w:type="paragraph" w:customStyle="1" w:styleId="RightPar8">
    <w:name w:val="Right Par 8"/>
    <w:rsid w:val="00987365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ind w:left="5760" w:hanging="432"/>
    </w:pPr>
    <w:rPr>
      <w:rFonts w:ascii="Courier" w:hAnsi="Courier"/>
      <w:sz w:val="24"/>
      <w:lang w:val="en-US"/>
    </w:rPr>
  </w:style>
  <w:style w:type="paragraph" w:customStyle="1" w:styleId="Document1">
    <w:name w:val="Document 1"/>
    <w:rsid w:val="00987365"/>
    <w:pPr>
      <w:keepNext/>
      <w:keepLines/>
      <w:tabs>
        <w:tab w:val="left" w:pos="-720"/>
      </w:tabs>
      <w:suppressAutoHyphens/>
    </w:pPr>
    <w:rPr>
      <w:rFonts w:ascii="Courier" w:hAnsi="Courier"/>
      <w:sz w:val="24"/>
      <w:lang w:val="en-US"/>
    </w:rPr>
  </w:style>
  <w:style w:type="character" w:customStyle="1" w:styleId="DocInit">
    <w:name w:val="Doc Init"/>
    <w:basedOn w:val="Domylnaczcionkaakapitu"/>
    <w:rsid w:val="00987365"/>
  </w:style>
  <w:style w:type="character" w:customStyle="1" w:styleId="TechInit">
    <w:name w:val="Tech Init"/>
    <w:basedOn w:val="Domylnaczcionkaakapitu"/>
    <w:rsid w:val="00987365"/>
    <w:rPr>
      <w:rFonts w:ascii="Courier" w:hAnsi="Courier"/>
      <w:noProof w:val="0"/>
      <w:sz w:val="24"/>
      <w:lang w:val="en-US"/>
    </w:rPr>
  </w:style>
  <w:style w:type="paragraph" w:customStyle="1" w:styleId="Technical5">
    <w:name w:val="Technical 5"/>
    <w:rsid w:val="00987365"/>
    <w:pPr>
      <w:tabs>
        <w:tab w:val="left" w:pos="-720"/>
      </w:tabs>
      <w:suppressAutoHyphens/>
      <w:ind w:firstLine="720"/>
    </w:pPr>
    <w:rPr>
      <w:rFonts w:ascii="Courier" w:hAnsi="Courier"/>
      <w:b/>
      <w:sz w:val="24"/>
      <w:lang w:val="en-US"/>
    </w:rPr>
  </w:style>
  <w:style w:type="paragraph" w:customStyle="1" w:styleId="Technical6">
    <w:name w:val="Technical 6"/>
    <w:rsid w:val="00987365"/>
    <w:pPr>
      <w:tabs>
        <w:tab w:val="left" w:pos="-720"/>
      </w:tabs>
      <w:suppressAutoHyphens/>
      <w:ind w:firstLine="720"/>
    </w:pPr>
    <w:rPr>
      <w:rFonts w:ascii="Courier" w:hAnsi="Courier"/>
      <w:b/>
      <w:sz w:val="24"/>
      <w:lang w:val="en-US"/>
    </w:rPr>
  </w:style>
  <w:style w:type="character" w:customStyle="1" w:styleId="Technical2">
    <w:name w:val="Technical 2"/>
    <w:basedOn w:val="Domylnaczcionkaakapitu"/>
    <w:rsid w:val="00987365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omylnaczcionkaakapitu"/>
    <w:rsid w:val="00987365"/>
    <w:rPr>
      <w:rFonts w:ascii="Courier" w:hAnsi="Courier"/>
      <w:noProof w:val="0"/>
      <w:sz w:val="24"/>
      <w:lang w:val="en-US"/>
    </w:rPr>
  </w:style>
  <w:style w:type="paragraph" w:customStyle="1" w:styleId="Technical4">
    <w:name w:val="Technical 4"/>
    <w:rsid w:val="00987365"/>
    <w:pPr>
      <w:tabs>
        <w:tab w:val="left" w:pos="-720"/>
      </w:tabs>
      <w:suppressAutoHyphens/>
    </w:pPr>
    <w:rPr>
      <w:rFonts w:ascii="Courier" w:hAnsi="Courier"/>
      <w:b/>
      <w:sz w:val="24"/>
      <w:lang w:val="en-US"/>
    </w:rPr>
  </w:style>
  <w:style w:type="character" w:customStyle="1" w:styleId="Technical1">
    <w:name w:val="Technical 1"/>
    <w:basedOn w:val="Domylnaczcionkaakapitu"/>
    <w:rsid w:val="00987365"/>
    <w:rPr>
      <w:rFonts w:ascii="Courier" w:hAnsi="Courier"/>
      <w:noProof w:val="0"/>
      <w:sz w:val="24"/>
      <w:lang w:val="en-US"/>
    </w:rPr>
  </w:style>
  <w:style w:type="paragraph" w:customStyle="1" w:styleId="Technical7">
    <w:name w:val="Technical 7"/>
    <w:rsid w:val="00987365"/>
    <w:pPr>
      <w:tabs>
        <w:tab w:val="left" w:pos="-720"/>
      </w:tabs>
      <w:suppressAutoHyphens/>
      <w:ind w:firstLine="720"/>
    </w:pPr>
    <w:rPr>
      <w:rFonts w:ascii="Courier" w:hAnsi="Courier"/>
      <w:b/>
      <w:sz w:val="24"/>
      <w:lang w:val="en-US"/>
    </w:rPr>
  </w:style>
  <w:style w:type="paragraph" w:customStyle="1" w:styleId="Technical8">
    <w:name w:val="Technical 8"/>
    <w:rsid w:val="00987365"/>
    <w:pPr>
      <w:tabs>
        <w:tab w:val="left" w:pos="-720"/>
      </w:tabs>
      <w:suppressAutoHyphens/>
      <w:ind w:firstLine="720"/>
    </w:pPr>
    <w:rPr>
      <w:rFonts w:ascii="Courier" w:hAnsi="Courier"/>
      <w:b/>
      <w:sz w:val="24"/>
      <w:lang w:val="en-US"/>
    </w:rPr>
  </w:style>
  <w:style w:type="paragraph" w:customStyle="1" w:styleId="Pleading">
    <w:name w:val="Pleading"/>
    <w:rsid w:val="00987365"/>
    <w:pPr>
      <w:tabs>
        <w:tab w:val="left" w:pos="-720"/>
      </w:tabs>
      <w:suppressAutoHyphens/>
      <w:spacing w:line="240" w:lineRule="exact"/>
    </w:pPr>
    <w:rPr>
      <w:rFonts w:ascii="Courier" w:hAnsi="Courier"/>
      <w:sz w:val="24"/>
      <w:lang w:val="en-US"/>
    </w:rPr>
  </w:style>
  <w:style w:type="paragraph" w:styleId="Spistreci1">
    <w:name w:val="toc 1"/>
    <w:basedOn w:val="Normalny"/>
    <w:next w:val="Normalny"/>
    <w:semiHidden/>
    <w:rsid w:val="00987365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Spistreci2">
    <w:name w:val="toc 2"/>
    <w:basedOn w:val="Normalny"/>
    <w:next w:val="Normalny"/>
    <w:semiHidden/>
    <w:rsid w:val="00987365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Spistreci3">
    <w:name w:val="toc 3"/>
    <w:basedOn w:val="Normalny"/>
    <w:next w:val="Normalny"/>
    <w:semiHidden/>
    <w:rsid w:val="00987365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Spistreci4">
    <w:name w:val="toc 4"/>
    <w:basedOn w:val="Normalny"/>
    <w:next w:val="Normalny"/>
    <w:semiHidden/>
    <w:rsid w:val="00987365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Spistreci5">
    <w:name w:val="toc 5"/>
    <w:basedOn w:val="Normalny"/>
    <w:next w:val="Normalny"/>
    <w:semiHidden/>
    <w:rsid w:val="00987365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Spistreci6">
    <w:name w:val="toc 6"/>
    <w:basedOn w:val="Normalny"/>
    <w:next w:val="Normalny"/>
    <w:semiHidden/>
    <w:rsid w:val="00987365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Spistreci7">
    <w:name w:val="toc 7"/>
    <w:basedOn w:val="Normalny"/>
    <w:next w:val="Normalny"/>
    <w:semiHidden/>
    <w:rsid w:val="00987365"/>
    <w:pPr>
      <w:suppressAutoHyphens/>
      <w:ind w:left="720" w:hanging="720"/>
    </w:pPr>
    <w:rPr>
      <w:lang w:val="en-US"/>
    </w:rPr>
  </w:style>
  <w:style w:type="paragraph" w:styleId="Spistreci8">
    <w:name w:val="toc 8"/>
    <w:basedOn w:val="Normalny"/>
    <w:next w:val="Normalny"/>
    <w:semiHidden/>
    <w:rsid w:val="00987365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Spistreci9">
    <w:name w:val="toc 9"/>
    <w:basedOn w:val="Normalny"/>
    <w:next w:val="Normalny"/>
    <w:semiHidden/>
    <w:rsid w:val="00987365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ks1">
    <w:name w:val="index 1"/>
    <w:basedOn w:val="Normalny"/>
    <w:next w:val="Normalny"/>
    <w:semiHidden/>
    <w:rsid w:val="00987365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ks2">
    <w:name w:val="index 2"/>
    <w:basedOn w:val="Normalny"/>
    <w:next w:val="Normalny"/>
    <w:semiHidden/>
    <w:rsid w:val="00987365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NA">
    <w:name w:val="N/A"/>
    <w:basedOn w:val="Normalny"/>
    <w:rsid w:val="00987365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Legenda">
    <w:name w:val="caption"/>
    <w:basedOn w:val="Normalny"/>
    <w:next w:val="Normalny"/>
    <w:qFormat/>
    <w:rsid w:val="00987365"/>
  </w:style>
  <w:style w:type="character" w:customStyle="1" w:styleId="EquationCaption">
    <w:name w:val="_Equation Caption"/>
    <w:rsid w:val="00987365"/>
  </w:style>
  <w:style w:type="paragraph" w:styleId="Nagwek">
    <w:name w:val="header"/>
    <w:aliases w:val="Nagłówek strony,Nagłówek strony nieparzystej"/>
    <w:basedOn w:val="Normalny"/>
    <w:rsid w:val="0098736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98736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987365"/>
  </w:style>
  <w:style w:type="paragraph" w:styleId="Tekstpodstawowywcity">
    <w:name w:val="Body Text Indent"/>
    <w:basedOn w:val="Normalny"/>
    <w:rsid w:val="00987365"/>
    <w:pPr>
      <w:tabs>
        <w:tab w:val="left" w:pos="-1440"/>
        <w:tab w:val="left" w:pos="-720"/>
        <w:tab w:val="left" w:pos="1"/>
        <w:tab w:val="left" w:pos="720"/>
        <w:tab w:val="left" w:pos="1440"/>
        <w:tab w:val="left" w:pos="1843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pacing w:line="215" w:lineRule="atLeast"/>
      <w:ind w:left="1843" w:hanging="1843"/>
      <w:jc w:val="both"/>
    </w:pPr>
    <w:rPr>
      <w:rFonts w:ascii="Times New" w:hAnsi="Times New"/>
    </w:rPr>
  </w:style>
  <w:style w:type="paragraph" w:styleId="Tekstpodstawowywcity2">
    <w:name w:val="Body Text Indent 2"/>
    <w:basedOn w:val="Normalny"/>
    <w:rsid w:val="00987365"/>
    <w:pPr>
      <w:tabs>
        <w:tab w:val="left" w:pos="-1440"/>
        <w:tab w:val="left" w:pos="-720"/>
        <w:tab w:val="left" w:pos="1"/>
        <w:tab w:val="left" w:pos="720"/>
        <w:tab w:val="left" w:pos="1440"/>
        <w:tab w:val="left" w:pos="1848"/>
        <w:tab w:val="left" w:pos="2835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pacing w:line="215" w:lineRule="atLeast"/>
      <w:ind w:left="2154" w:hanging="2154"/>
      <w:jc w:val="both"/>
    </w:pPr>
    <w:rPr>
      <w:rFonts w:ascii="Times New" w:hAnsi="Times New"/>
    </w:rPr>
  </w:style>
  <w:style w:type="paragraph" w:styleId="Tekstpodstawowy">
    <w:name w:val="Body Text"/>
    <w:basedOn w:val="Normalny"/>
    <w:rsid w:val="00987365"/>
    <w:pPr>
      <w:tabs>
        <w:tab w:val="left" w:pos="-1725"/>
        <w:tab w:val="left" w:pos="-1005"/>
        <w:tab w:val="left" w:pos="-285"/>
        <w:tab w:val="left" w:pos="435"/>
        <w:tab w:val="left" w:pos="723"/>
        <w:tab w:val="left" w:pos="1155"/>
        <w:tab w:val="left" w:pos="1299"/>
        <w:tab w:val="left" w:pos="1875"/>
        <w:tab w:val="left" w:pos="2595"/>
        <w:tab w:val="left" w:pos="3315"/>
        <w:tab w:val="left" w:pos="4035"/>
        <w:tab w:val="left" w:pos="4755"/>
        <w:tab w:val="left" w:pos="5475"/>
        <w:tab w:val="left" w:pos="6195"/>
        <w:tab w:val="left" w:pos="6915"/>
        <w:tab w:val="left" w:pos="7635"/>
        <w:tab w:val="left" w:pos="8355"/>
        <w:tab w:val="left" w:pos="9075"/>
        <w:tab w:val="left" w:pos="9795"/>
        <w:tab w:val="left" w:pos="10515"/>
        <w:tab w:val="left" w:pos="11235"/>
        <w:tab w:val="left" w:pos="11955"/>
        <w:tab w:val="left" w:pos="12675"/>
        <w:tab w:val="left" w:pos="13395"/>
        <w:tab w:val="left" w:pos="14115"/>
        <w:tab w:val="left" w:pos="14835"/>
        <w:tab w:val="left" w:pos="15555"/>
        <w:tab w:val="left" w:pos="16275"/>
        <w:tab w:val="left" w:pos="16995"/>
        <w:tab w:val="left" w:pos="17715"/>
        <w:tab w:val="left" w:pos="18435"/>
      </w:tabs>
      <w:spacing w:line="312" w:lineRule="auto"/>
      <w:jc w:val="both"/>
    </w:pPr>
    <w:rPr>
      <w:rFonts w:ascii="Times New Roman" w:hAnsi="Times New Roman"/>
      <w:spacing w:val="-3"/>
    </w:rPr>
  </w:style>
  <w:style w:type="paragraph" w:styleId="Tekstpodstawowywcity3">
    <w:name w:val="Body Text Indent 3"/>
    <w:basedOn w:val="Normalny"/>
    <w:rsid w:val="00987365"/>
    <w:pPr>
      <w:spacing w:line="360" w:lineRule="auto"/>
      <w:ind w:left="709" w:hanging="709"/>
    </w:pPr>
    <w:rPr>
      <w:rFonts w:ascii="Times New Roman" w:hAnsi="Times New Roman"/>
    </w:rPr>
  </w:style>
  <w:style w:type="paragraph" w:styleId="Podtytu">
    <w:name w:val="Subtitle"/>
    <w:basedOn w:val="Normalny"/>
    <w:qFormat/>
    <w:rsid w:val="00987365"/>
    <w:pPr>
      <w:jc w:val="center"/>
    </w:pPr>
    <w:rPr>
      <w:rFonts w:ascii="Times New Roman" w:hAnsi="Times New Roman"/>
      <w:b/>
    </w:rPr>
  </w:style>
  <w:style w:type="paragraph" w:styleId="Tekstpodstawowy2">
    <w:name w:val="Body Text 2"/>
    <w:basedOn w:val="Normalny"/>
    <w:rsid w:val="00987365"/>
    <w:pPr>
      <w:tabs>
        <w:tab w:val="left" w:pos="-1725"/>
        <w:tab w:val="left" w:pos="-1005"/>
        <w:tab w:val="left" w:pos="-285"/>
        <w:tab w:val="left" w:pos="435"/>
        <w:tab w:val="left" w:pos="723"/>
        <w:tab w:val="left" w:pos="1155"/>
        <w:tab w:val="left" w:pos="1299"/>
        <w:tab w:val="left" w:pos="1875"/>
        <w:tab w:val="left" w:pos="2595"/>
        <w:tab w:val="left" w:pos="3315"/>
        <w:tab w:val="left" w:pos="4035"/>
        <w:tab w:val="left" w:pos="4755"/>
        <w:tab w:val="left" w:pos="5475"/>
        <w:tab w:val="left" w:pos="6195"/>
        <w:tab w:val="left" w:pos="6915"/>
        <w:tab w:val="left" w:pos="7635"/>
        <w:tab w:val="left" w:pos="8355"/>
        <w:tab w:val="left" w:pos="9075"/>
        <w:tab w:val="left" w:pos="9795"/>
        <w:tab w:val="left" w:pos="10515"/>
        <w:tab w:val="left" w:pos="11235"/>
        <w:tab w:val="left" w:pos="11955"/>
        <w:tab w:val="left" w:pos="12675"/>
        <w:tab w:val="left" w:pos="13395"/>
        <w:tab w:val="left" w:pos="14115"/>
        <w:tab w:val="left" w:pos="14835"/>
        <w:tab w:val="left" w:pos="15555"/>
        <w:tab w:val="left" w:pos="16275"/>
        <w:tab w:val="left" w:pos="16995"/>
        <w:tab w:val="left" w:pos="17715"/>
        <w:tab w:val="left" w:pos="18435"/>
      </w:tabs>
      <w:jc w:val="both"/>
    </w:pPr>
    <w:rPr>
      <w:rFonts w:ascii="Times New Roman" w:hAnsi="Times New Roman"/>
      <w:color w:val="000000"/>
      <w:spacing w:val="-3"/>
    </w:rPr>
  </w:style>
  <w:style w:type="paragraph" w:styleId="Tekstpodstawowy3">
    <w:name w:val="Body Text 3"/>
    <w:basedOn w:val="Normalny"/>
    <w:rsid w:val="00987365"/>
    <w:pPr>
      <w:tabs>
        <w:tab w:val="left" w:pos="-1725"/>
        <w:tab w:val="left" w:pos="-1005"/>
        <w:tab w:val="left" w:pos="-285"/>
        <w:tab w:val="left" w:pos="435"/>
        <w:tab w:val="left" w:pos="1155"/>
        <w:tab w:val="left" w:pos="1299"/>
        <w:tab w:val="left" w:pos="1875"/>
        <w:tab w:val="left" w:pos="2595"/>
        <w:tab w:val="left" w:pos="3315"/>
        <w:tab w:val="left" w:pos="4035"/>
        <w:tab w:val="left" w:pos="4755"/>
        <w:tab w:val="left" w:pos="5475"/>
        <w:tab w:val="left" w:pos="6195"/>
        <w:tab w:val="left" w:pos="6915"/>
        <w:tab w:val="left" w:pos="7635"/>
        <w:tab w:val="left" w:pos="8355"/>
        <w:tab w:val="left" w:pos="9075"/>
        <w:tab w:val="left" w:pos="9795"/>
        <w:tab w:val="left" w:pos="10515"/>
        <w:tab w:val="left" w:pos="11235"/>
        <w:tab w:val="left" w:pos="11955"/>
        <w:tab w:val="left" w:pos="12675"/>
        <w:tab w:val="left" w:pos="13395"/>
        <w:tab w:val="left" w:pos="14115"/>
        <w:tab w:val="left" w:pos="14835"/>
        <w:tab w:val="left" w:pos="15555"/>
        <w:tab w:val="left" w:pos="16275"/>
        <w:tab w:val="left" w:pos="16995"/>
        <w:tab w:val="left" w:pos="17715"/>
        <w:tab w:val="left" w:pos="18435"/>
      </w:tabs>
      <w:jc w:val="both"/>
    </w:pPr>
    <w:rPr>
      <w:rFonts w:ascii="Times New Roman" w:hAnsi="Times New Roman"/>
      <w:spacing w:val="-3"/>
      <w:sz w:val="22"/>
    </w:rPr>
  </w:style>
  <w:style w:type="paragraph" w:customStyle="1" w:styleId="tekstost">
    <w:name w:val="tekst ost"/>
    <w:basedOn w:val="Normalny"/>
    <w:rsid w:val="00987365"/>
    <w:pPr>
      <w:jc w:val="both"/>
    </w:pPr>
    <w:rPr>
      <w:rFonts w:ascii="Times New Roman" w:hAnsi="Times New Roman"/>
      <w:sz w:val="20"/>
    </w:rPr>
  </w:style>
  <w:style w:type="paragraph" w:styleId="Tekstdymka">
    <w:name w:val="Balloon Text"/>
    <w:basedOn w:val="Normalny"/>
    <w:semiHidden/>
    <w:rsid w:val="00DB7AD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8D5303"/>
    <w:pPr>
      <w:ind w:left="708"/>
    </w:pPr>
  </w:style>
  <w:style w:type="character" w:styleId="Pogrubienie">
    <w:name w:val="Strong"/>
    <w:basedOn w:val="Domylnaczcionkaakapitu"/>
    <w:qFormat/>
    <w:rsid w:val="00F6146C"/>
    <w:rPr>
      <w:b/>
      <w:bCs/>
    </w:rPr>
  </w:style>
  <w:style w:type="paragraph" w:customStyle="1" w:styleId="normalny3">
    <w:name w:val="normalny 3"/>
    <w:basedOn w:val="Normalny"/>
    <w:link w:val="normalny3Znak"/>
    <w:rsid w:val="003F2FDB"/>
    <w:pPr>
      <w:tabs>
        <w:tab w:val="left" w:pos="397"/>
        <w:tab w:val="left" w:pos="794"/>
      </w:tabs>
      <w:spacing w:before="6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styleId="Lista">
    <w:name w:val="List"/>
    <w:basedOn w:val="Normalny"/>
    <w:rsid w:val="003F2FDB"/>
    <w:pPr>
      <w:tabs>
        <w:tab w:val="left" w:pos="397"/>
        <w:tab w:val="left" w:pos="567"/>
        <w:tab w:val="left" w:pos="794"/>
      </w:tabs>
      <w:spacing w:before="120"/>
      <w:ind w:left="283" w:hanging="283"/>
      <w:jc w:val="both"/>
    </w:pPr>
    <w:rPr>
      <w:rFonts w:ascii="Times New Roman" w:hAnsi="Times New Roman" w:cs="Arial"/>
      <w:bCs/>
      <w:iCs/>
      <w:sz w:val="20"/>
      <w:szCs w:val="24"/>
    </w:rPr>
  </w:style>
  <w:style w:type="paragraph" w:styleId="Zwykytekst">
    <w:name w:val="Plain Text"/>
    <w:basedOn w:val="Normalny"/>
    <w:rsid w:val="00567F3A"/>
    <w:pPr>
      <w:tabs>
        <w:tab w:val="left" w:pos="397"/>
        <w:tab w:val="left" w:pos="567"/>
        <w:tab w:val="left" w:pos="794"/>
      </w:tabs>
      <w:spacing w:before="120"/>
      <w:jc w:val="both"/>
    </w:pPr>
    <w:rPr>
      <w:rFonts w:ascii="Courier New" w:hAnsi="Courier New" w:cs="Courier New"/>
      <w:bCs/>
      <w:iCs/>
      <w:sz w:val="20"/>
      <w:szCs w:val="24"/>
    </w:rPr>
  </w:style>
  <w:style w:type="character" w:styleId="Odwoaniedokomentarza">
    <w:name w:val="annotation reference"/>
    <w:basedOn w:val="Domylnaczcionkaakapitu"/>
    <w:semiHidden/>
    <w:rsid w:val="00465B20"/>
    <w:rPr>
      <w:sz w:val="16"/>
      <w:szCs w:val="16"/>
    </w:rPr>
  </w:style>
  <w:style w:type="paragraph" w:styleId="Tekstkomentarza">
    <w:name w:val="annotation text"/>
    <w:basedOn w:val="Normalny"/>
    <w:semiHidden/>
    <w:rsid w:val="00465B20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465B20"/>
    <w:rPr>
      <w:b/>
      <w:bCs/>
    </w:rPr>
  </w:style>
  <w:style w:type="paragraph" w:customStyle="1" w:styleId="Mylnik">
    <w:name w:val="Myślnik"/>
    <w:basedOn w:val="Normalny"/>
    <w:rsid w:val="00775824"/>
    <w:pPr>
      <w:tabs>
        <w:tab w:val="left" w:pos="397"/>
        <w:tab w:val="left" w:pos="567"/>
        <w:tab w:val="left" w:pos="794"/>
      </w:tabs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Styl1">
    <w:name w:val="Styl1"/>
    <w:basedOn w:val="Normalny"/>
    <w:rsid w:val="008B4A68"/>
    <w:pPr>
      <w:tabs>
        <w:tab w:val="left" w:pos="340"/>
        <w:tab w:val="left" w:pos="794"/>
      </w:tabs>
      <w:jc w:val="both"/>
    </w:pPr>
    <w:rPr>
      <w:rFonts w:ascii="Arial" w:hAnsi="Arial" w:cs="Arial"/>
      <w:bCs/>
      <w:iCs/>
      <w:sz w:val="20"/>
      <w:szCs w:val="24"/>
    </w:rPr>
  </w:style>
  <w:style w:type="paragraph" w:styleId="Listapunktowana">
    <w:name w:val="List Bullet"/>
    <w:basedOn w:val="Normalny"/>
    <w:autoRedefine/>
    <w:rsid w:val="00C43EB3"/>
    <w:pPr>
      <w:numPr>
        <w:numId w:val="2"/>
      </w:numPr>
    </w:pPr>
    <w:rPr>
      <w:rFonts w:ascii="Times New Roman" w:hAnsi="Times New Roman"/>
      <w:b/>
      <w:szCs w:val="24"/>
    </w:rPr>
  </w:style>
  <w:style w:type="paragraph" w:styleId="Tekstprzypisudolnego">
    <w:name w:val="footnote text"/>
    <w:basedOn w:val="Normalny"/>
    <w:semiHidden/>
    <w:rsid w:val="0017175B"/>
    <w:rPr>
      <w:rFonts w:ascii="Times New Roman" w:hAnsi="Times New Roman"/>
      <w:sz w:val="20"/>
    </w:rPr>
  </w:style>
  <w:style w:type="character" w:styleId="Odwoanieprzypisudolnego">
    <w:name w:val="footnote reference"/>
    <w:basedOn w:val="Domylnaczcionkaakapitu"/>
    <w:semiHidden/>
    <w:rsid w:val="00F63EC1"/>
    <w:rPr>
      <w:vertAlign w:val="superscript"/>
    </w:rPr>
  </w:style>
  <w:style w:type="character" w:customStyle="1" w:styleId="normalny3Znak">
    <w:name w:val="normalny 3 Znak"/>
    <w:basedOn w:val="Domylnaczcionkaakapitu"/>
    <w:link w:val="normalny3"/>
    <w:rsid w:val="00434D75"/>
    <w:rPr>
      <w:rFonts w:cs="Arial"/>
      <w:bCs/>
      <w:iCs/>
      <w:szCs w:val="24"/>
      <w:lang w:val="pl-PL" w:eastAsia="pl-PL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7013DC"/>
    <w:rPr>
      <w:rFonts w:ascii="Courier" w:hAnsi="Courier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11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8</Pages>
  <Words>1580</Words>
  <Characters>9482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	GENERALNA  DYREKCJA  DRÓG  PUBLICZNYCH</vt:lpstr>
    </vt:vector>
  </TitlesOfParts>
  <Company>BPRSD</Company>
  <LinksUpToDate>false</LinksUpToDate>
  <CharactersWithSpaces>11040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GENERALNA  DYREKCJA  DRÓG  PUBLICZNYCH</dc:title>
  <dc:subject/>
  <dc:creator>.</dc:creator>
  <cp:keywords/>
  <cp:lastModifiedBy>biuro@espeja.pl</cp:lastModifiedBy>
  <cp:revision>22</cp:revision>
  <cp:lastPrinted>2018-07-27T13:22:00Z</cp:lastPrinted>
  <dcterms:created xsi:type="dcterms:W3CDTF">2012-10-25T13:51:00Z</dcterms:created>
  <dcterms:modified xsi:type="dcterms:W3CDTF">2018-11-29T13:34:00Z</dcterms:modified>
</cp:coreProperties>
</file>